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30CC" w14:textId="77777777" w:rsidR="00F31AB4" w:rsidRDefault="00F31AB4" w:rsidP="007B1376">
      <w:pPr>
        <w:bidi/>
        <w:spacing w:after="120"/>
        <w:rPr>
          <w:rFonts w:ascii="David" w:hAnsi="David" w:cs="David"/>
          <w:b/>
          <w:bCs/>
          <w:sz w:val="36"/>
          <w:szCs w:val="36"/>
          <w:rtl/>
        </w:rPr>
      </w:pPr>
      <w:r>
        <w:rPr>
          <w:rFonts w:ascii="David" w:hAnsi="David" w:cs="David" w:hint="cs"/>
          <w:b/>
          <w:bCs/>
          <w:sz w:val="36"/>
          <w:szCs w:val="36"/>
          <w:rtl/>
        </w:rPr>
        <w:t>אירופה במשבר</w:t>
      </w:r>
    </w:p>
    <w:p w14:paraId="3414D3EF" w14:textId="77777777" w:rsidR="00F31AB4" w:rsidRPr="004561BE" w:rsidRDefault="00F31AB4" w:rsidP="00F31AB4">
      <w:pPr>
        <w:bidi/>
        <w:spacing w:after="240"/>
        <w:rPr>
          <w:rFonts w:asciiTheme="minorHAnsi" w:hAnsiTheme="minorHAnsi" w:cs="David"/>
          <w:sz w:val="32"/>
          <w:szCs w:val="32"/>
        </w:rPr>
      </w:pPr>
      <w:r w:rsidRPr="004561BE">
        <w:rPr>
          <w:rFonts w:ascii="David" w:hAnsi="David" w:cs="David" w:hint="cs"/>
          <w:sz w:val="32"/>
          <w:szCs w:val="32"/>
          <w:rtl/>
        </w:rPr>
        <w:t>1031.38</w:t>
      </w:r>
      <w:r>
        <w:rPr>
          <w:rFonts w:ascii="David" w:hAnsi="David" w:cs="David" w:hint="cs"/>
          <w:sz w:val="32"/>
          <w:szCs w:val="32"/>
          <w:rtl/>
        </w:rPr>
        <w:t>21</w:t>
      </w:r>
      <w:r w:rsidRPr="004561BE">
        <w:rPr>
          <w:rFonts w:ascii="David" w:hAnsi="David" w:cs="David" w:hint="cs"/>
          <w:sz w:val="32"/>
          <w:szCs w:val="32"/>
          <w:rtl/>
        </w:rPr>
        <w:t>.01</w:t>
      </w:r>
    </w:p>
    <w:p w14:paraId="1E1338CA" w14:textId="29067DE8" w:rsidR="00F31AB4" w:rsidRDefault="00F31AB4" w:rsidP="00F31AB4">
      <w:pPr>
        <w:bidi/>
        <w:spacing w:after="120" w:line="276" w:lineRule="auto"/>
        <w:jc w:val="both"/>
        <w:rPr>
          <w:rFonts w:ascii="Times New Roman" w:hAnsi="Times New Roman" w:cs="David"/>
          <w:sz w:val="24"/>
          <w:szCs w:val="24"/>
          <w:rtl/>
        </w:rPr>
      </w:pPr>
      <w:r>
        <w:rPr>
          <w:rFonts w:ascii="Times New Roman" w:hAnsi="Times New Roman" w:cs="David" w:hint="cs"/>
          <w:sz w:val="24"/>
          <w:szCs w:val="24"/>
          <w:rtl/>
        </w:rPr>
        <w:t xml:space="preserve">האיחוד האירופי אפשר שגשוג כלכלי ובטחון למדינות אירופה מאז הוקם ב-1958. אולם בשנים האחרונות שרויה היבשת במשבר רב-ממדי אשר מאיים לפורר את שתוף הפעולה בין המדינות, לפגוע ביציבות הכלכלית, ולערער את הביטחון. בין הממדים העיקריים של המשבר ניתן למנות את המשבר הכלכלי, משבר ההגירה, משבר הדמוקרטיה ועליית תנועות הימין, </w:t>
      </w:r>
      <w:r w:rsidR="006431CF">
        <w:rPr>
          <w:rFonts w:ascii="Times New Roman" w:hAnsi="Times New Roman" w:cs="David" w:hint="cs"/>
          <w:sz w:val="24"/>
          <w:szCs w:val="24"/>
          <w:rtl/>
        </w:rPr>
        <w:t xml:space="preserve">משבר הקורונה, </w:t>
      </w:r>
      <w:r>
        <w:rPr>
          <w:rFonts w:ascii="Times New Roman" w:hAnsi="Times New Roman" w:cs="David" w:hint="cs"/>
          <w:sz w:val="24"/>
          <w:szCs w:val="24"/>
          <w:rtl/>
        </w:rPr>
        <w:t xml:space="preserve">פרישת בריטניה מהאיחוד האירופי (ברקסיט) והחשש לפרישה של מדינות נוספות, והאתגר הביטחוני מול רוסיה. האם האיחוד האירופי, מוסדותיו ומדיניותו הם חלק מהבעיה או חלק מהפתרון לסוגיות אלו? האם אירופה תמשיך ליהנות מביטחון ושגשוג בעשורים הקרובים או שמא אנו נמצאים לפתחה של תקופה חדשה המזכירה ימים אפלים יותר בתולדות אירופה? </w:t>
      </w:r>
    </w:p>
    <w:p w14:paraId="6276635D" w14:textId="77777777" w:rsidR="006D46F1" w:rsidRDefault="006D46F1" w:rsidP="00F31AB4">
      <w:pPr>
        <w:bidi/>
        <w:spacing w:after="120"/>
        <w:jc w:val="both"/>
        <w:rPr>
          <w:rFonts w:cs="David"/>
          <w:b/>
          <w:bCs/>
          <w:sz w:val="24"/>
          <w:szCs w:val="24"/>
          <w:u w:val="single"/>
          <w:rtl/>
        </w:rPr>
      </w:pPr>
    </w:p>
    <w:p w14:paraId="72CED9A6" w14:textId="77777777" w:rsidR="00250DAF" w:rsidRDefault="00250DAF" w:rsidP="006D46F1">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r w:rsidR="00F31AB4">
        <w:rPr>
          <w:rFonts w:cs="David" w:hint="cs"/>
          <w:sz w:val="24"/>
          <w:szCs w:val="24"/>
          <w:rtl/>
        </w:rPr>
        <w:t>שעור בחירה</w:t>
      </w:r>
      <w:r w:rsidR="0077161A">
        <w:rPr>
          <w:rFonts w:cs="David" w:hint="cs"/>
          <w:sz w:val="24"/>
          <w:szCs w:val="24"/>
          <w:rtl/>
        </w:rPr>
        <w:t xml:space="preserve"> </w:t>
      </w:r>
      <w:r w:rsidR="00F31AB4">
        <w:rPr>
          <w:rFonts w:cs="David" w:hint="cs"/>
          <w:sz w:val="24"/>
          <w:szCs w:val="24"/>
          <w:rtl/>
        </w:rPr>
        <w:t>3</w:t>
      </w:r>
      <w:r w:rsidRPr="005930F9">
        <w:rPr>
          <w:rFonts w:cs="David" w:hint="cs"/>
          <w:sz w:val="24"/>
          <w:szCs w:val="24"/>
          <w:rtl/>
        </w:rPr>
        <w:t xml:space="preserve"> ש"ס</w:t>
      </w:r>
      <w:r w:rsidR="00734A7F">
        <w:rPr>
          <w:rFonts w:cs="David" w:hint="cs"/>
          <w:sz w:val="24"/>
          <w:szCs w:val="24"/>
          <w:rtl/>
        </w:rPr>
        <w:t>.</w:t>
      </w:r>
    </w:p>
    <w:p w14:paraId="0480A09B" w14:textId="7551D083" w:rsidR="00061572" w:rsidRDefault="00061572" w:rsidP="00821FF5">
      <w:pPr>
        <w:bidi/>
        <w:spacing w:after="120"/>
        <w:jc w:val="both"/>
        <w:rPr>
          <w:rFonts w:cs="David"/>
          <w:sz w:val="24"/>
          <w:szCs w:val="24"/>
          <w:rtl/>
        </w:rPr>
      </w:pPr>
      <w:r w:rsidRPr="005A1341">
        <w:rPr>
          <w:rFonts w:cs="David"/>
          <w:b/>
          <w:bCs/>
          <w:sz w:val="24"/>
          <w:szCs w:val="24"/>
          <w:u w:val="single"/>
          <w:rtl/>
        </w:rPr>
        <w:t>פגישות השיעור</w:t>
      </w:r>
      <w:r w:rsidRPr="005A1341">
        <w:rPr>
          <w:rFonts w:cs="David" w:hint="cs"/>
          <w:b/>
          <w:bCs/>
          <w:sz w:val="24"/>
          <w:szCs w:val="24"/>
          <w:rtl/>
        </w:rPr>
        <w:t>:</w:t>
      </w:r>
      <w:r w:rsidR="00446CB9">
        <w:rPr>
          <w:rFonts w:cs="David" w:hint="cs"/>
          <w:b/>
          <w:bCs/>
          <w:sz w:val="24"/>
          <w:szCs w:val="24"/>
          <w:rtl/>
        </w:rPr>
        <w:t xml:space="preserve"> </w:t>
      </w:r>
      <w:r w:rsidR="0077161A">
        <w:rPr>
          <w:rFonts w:cs="David" w:hint="cs"/>
          <w:sz w:val="24"/>
          <w:szCs w:val="24"/>
          <w:rtl/>
        </w:rPr>
        <w:t xml:space="preserve">יום </w:t>
      </w:r>
      <w:r w:rsidR="00821FF5">
        <w:rPr>
          <w:rFonts w:cs="David" w:hint="cs"/>
          <w:sz w:val="24"/>
          <w:szCs w:val="24"/>
          <w:rtl/>
        </w:rPr>
        <w:t>ב</w:t>
      </w:r>
      <w:r w:rsidR="005930F9">
        <w:rPr>
          <w:rFonts w:cs="David" w:hint="cs"/>
          <w:sz w:val="24"/>
          <w:szCs w:val="24"/>
          <w:rtl/>
        </w:rPr>
        <w:t xml:space="preserve">' </w:t>
      </w:r>
      <w:r w:rsidR="0030196C">
        <w:rPr>
          <w:rFonts w:cs="David" w:hint="cs"/>
          <w:sz w:val="24"/>
          <w:szCs w:val="24"/>
          <w:rtl/>
        </w:rPr>
        <w:t>18</w:t>
      </w:r>
      <w:r>
        <w:rPr>
          <w:rFonts w:cs="David" w:hint="cs"/>
          <w:sz w:val="24"/>
          <w:szCs w:val="24"/>
          <w:rtl/>
        </w:rPr>
        <w:t>:</w:t>
      </w:r>
      <w:r w:rsidR="00734A7F">
        <w:rPr>
          <w:rFonts w:cs="David" w:hint="cs"/>
          <w:sz w:val="24"/>
          <w:szCs w:val="24"/>
          <w:rtl/>
        </w:rPr>
        <w:t>1</w:t>
      </w:r>
      <w:r w:rsidR="0077161A">
        <w:rPr>
          <w:rFonts w:cs="David" w:hint="cs"/>
          <w:sz w:val="24"/>
          <w:szCs w:val="24"/>
          <w:rtl/>
        </w:rPr>
        <w:t>5</w:t>
      </w:r>
      <w:r>
        <w:rPr>
          <w:rFonts w:cs="David" w:hint="cs"/>
          <w:sz w:val="24"/>
          <w:szCs w:val="24"/>
          <w:rtl/>
        </w:rPr>
        <w:t>-</w:t>
      </w:r>
      <w:r w:rsidR="0030196C">
        <w:rPr>
          <w:rFonts w:cs="David" w:hint="cs"/>
          <w:sz w:val="24"/>
          <w:szCs w:val="24"/>
          <w:rtl/>
        </w:rPr>
        <w:t>20</w:t>
      </w:r>
      <w:r>
        <w:rPr>
          <w:rFonts w:cs="David" w:hint="cs"/>
          <w:sz w:val="24"/>
          <w:szCs w:val="24"/>
          <w:rtl/>
        </w:rPr>
        <w:t>:</w:t>
      </w:r>
      <w:r w:rsidR="00465CCD">
        <w:rPr>
          <w:rFonts w:cs="David" w:hint="cs"/>
          <w:sz w:val="24"/>
          <w:szCs w:val="24"/>
          <w:rtl/>
        </w:rPr>
        <w:t>45</w:t>
      </w:r>
      <w:r w:rsidR="00C53C3D">
        <w:rPr>
          <w:rFonts w:cs="David" w:hint="cs"/>
          <w:sz w:val="24"/>
          <w:szCs w:val="24"/>
          <w:rtl/>
        </w:rPr>
        <w:t xml:space="preserve"> בניין נפתלי חדר 104</w:t>
      </w:r>
      <w:r w:rsidRPr="005A1341">
        <w:rPr>
          <w:rFonts w:cs="David" w:hint="cs"/>
          <w:sz w:val="24"/>
          <w:szCs w:val="24"/>
          <w:rtl/>
        </w:rPr>
        <w:t>.</w:t>
      </w:r>
      <w:r w:rsidR="00C53C3D">
        <w:rPr>
          <w:rFonts w:cs="David" w:hint="cs"/>
          <w:sz w:val="24"/>
          <w:szCs w:val="24"/>
          <w:rtl/>
        </w:rPr>
        <w:t xml:space="preserve"> </w:t>
      </w:r>
    </w:p>
    <w:p w14:paraId="559E11FB" w14:textId="42744E33" w:rsidR="00061572" w:rsidRPr="005A1341" w:rsidRDefault="00061572" w:rsidP="00846110">
      <w:pPr>
        <w:bidi/>
        <w:spacing w:after="120"/>
        <w:jc w:val="both"/>
        <w:rPr>
          <w:rFonts w:cs="David"/>
          <w:b/>
          <w:bCs/>
          <w:sz w:val="24"/>
          <w:szCs w:val="24"/>
          <w:rtl/>
        </w:rPr>
      </w:pPr>
      <w:r w:rsidRPr="005A1341">
        <w:rPr>
          <w:rFonts w:cs="David"/>
          <w:b/>
          <w:bCs/>
          <w:sz w:val="24"/>
          <w:szCs w:val="24"/>
          <w:u w:val="single"/>
          <w:rtl/>
        </w:rPr>
        <w:t>שעות הקבלה</w:t>
      </w:r>
      <w:r w:rsidR="00BD1ACF">
        <w:rPr>
          <w:rFonts w:cs="David" w:hint="cs"/>
          <w:b/>
          <w:bCs/>
          <w:sz w:val="24"/>
          <w:szCs w:val="24"/>
          <w:rtl/>
        </w:rPr>
        <w:t xml:space="preserve"> </w:t>
      </w:r>
      <w:r w:rsidR="00BD1ACF" w:rsidRPr="00361B81">
        <w:rPr>
          <w:rFonts w:cs="David" w:hint="cs"/>
          <w:sz w:val="24"/>
          <w:szCs w:val="24"/>
          <w:rtl/>
        </w:rPr>
        <w:t>בתיאום מראש</w:t>
      </w:r>
      <w:r w:rsidR="00BD1ACF" w:rsidRPr="00F31AB4">
        <w:rPr>
          <w:rFonts w:cs="David" w:hint="cs"/>
          <w:sz w:val="24"/>
          <w:szCs w:val="24"/>
          <w:rtl/>
        </w:rPr>
        <w:t>.</w:t>
      </w:r>
    </w:p>
    <w:p w14:paraId="1478EE92" w14:textId="77777777"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14:paraId="7E6513E1" w14:textId="54CC08CC" w:rsidR="002A2643" w:rsidRPr="000C6C5B" w:rsidRDefault="00B83256" w:rsidP="00B23279">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Cini</w:t>
      </w:r>
      <w:r>
        <w:rPr>
          <w:rFonts w:asciiTheme="minorBidi" w:hAnsiTheme="minorBidi" w:cstheme="minorBidi"/>
          <w:sz w:val="24"/>
          <w:szCs w:val="24"/>
        </w:rPr>
        <w:t xml:space="preserve">, </w:t>
      </w:r>
      <w:r w:rsidR="002A2643" w:rsidRPr="000C6C5B">
        <w:rPr>
          <w:rFonts w:asciiTheme="minorBidi" w:hAnsiTheme="minorBidi" w:cstheme="minorBidi"/>
          <w:sz w:val="24"/>
          <w:szCs w:val="24"/>
        </w:rPr>
        <w:t>Michelle and Nieves Pérez-Solórzan Borragán</w:t>
      </w:r>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w:t>
      </w:r>
      <w:r w:rsidR="00B23279">
        <w:rPr>
          <w:rFonts w:asciiTheme="minorBidi" w:hAnsiTheme="minorBidi" w:cstheme="minorBidi"/>
          <w:sz w:val="24"/>
          <w:szCs w:val="24"/>
        </w:rPr>
        <w:t>22</w:t>
      </w:r>
      <w:r w:rsidR="00B21BA5">
        <w:rPr>
          <w:rFonts w:asciiTheme="minorBidi" w:hAnsiTheme="minorBidi" w:cstheme="minorBidi"/>
          <w:sz w:val="24"/>
          <w:szCs w:val="24"/>
        </w:rPr>
        <w:t xml:space="preserve">), </w:t>
      </w:r>
      <w:r w:rsidR="00B21BA5" w:rsidRPr="00B21BA5">
        <w:rPr>
          <w:rFonts w:asciiTheme="minorBidi" w:hAnsiTheme="minorBidi" w:cstheme="minorBidi"/>
          <w:i/>
          <w:iCs/>
          <w:sz w:val="24"/>
          <w:szCs w:val="24"/>
        </w:rPr>
        <w:t>European Union Politics</w:t>
      </w:r>
      <w:r w:rsidR="002A2643" w:rsidRPr="000C6C5B">
        <w:rPr>
          <w:rFonts w:asciiTheme="minorBidi" w:hAnsiTheme="minorBidi" w:cstheme="minorBidi"/>
          <w:sz w:val="24"/>
          <w:szCs w:val="24"/>
        </w:rPr>
        <w:t xml:space="preserve"> (Oxford: Oxford University Press)</w:t>
      </w:r>
      <w:r w:rsidR="00B21BA5">
        <w:rPr>
          <w:rFonts w:asciiTheme="minorBidi" w:hAnsiTheme="minorBidi" w:cstheme="minorBidi"/>
          <w:sz w:val="24"/>
          <w:szCs w:val="24"/>
        </w:rPr>
        <w:t xml:space="preserve"> </w:t>
      </w:r>
      <w:r w:rsidR="00B23279">
        <w:rPr>
          <w:rFonts w:asciiTheme="minorBidi" w:hAnsiTheme="minorBidi" w:cstheme="minorBidi"/>
          <w:sz w:val="24"/>
          <w:szCs w:val="24"/>
        </w:rPr>
        <w:t>7</w:t>
      </w:r>
      <w:r w:rsidR="00B21BA5" w:rsidRPr="002A2643">
        <w:rPr>
          <w:rFonts w:asciiTheme="minorBidi" w:hAnsiTheme="minorBidi" w:cstheme="minorBidi"/>
          <w:sz w:val="24"/>
          <w:szCs w:val="24"/>
          <w:vertAlign w:val="superscript"/>
        </w:rPr>
        <w:t>th</w:t>
      </w:r>
      <w:r w:rsidR="00B21BA5">
        <w:rPr>
          <w:rFonts w:asciiTheme="minorBidi" w:hAnsiTheme="minorBidi" w:cstheme="minorBidi"/>
          <w:sz w:val="24"/>
          <w:szCs w:val="24"/>
        </w:rPr>
        <w:t xml:space="preserve"> </w:t>
      </w:r>
      <w:r w:rsidR="00B21BA5" w:rsidRPr="000C6C5B">
        <w:rPr>
          <w:rFonts w:asciiTheme="minorBidi" w:hAnsiTheme="minorBidi" w:cstheme="minorBidi"/>
          <w:sz w:val="24"/>
          <w:szCs w:val="24"/>
        </w:rPr>
        <w:t>edition</w:t>
      </w:r>
      <w:r w:rsidR="002A2643" w:rsidRPr="000C6C5B">
        <w:rPr>
          <w:rFonts w:asciiTheme="minorBidi" w:hAnsiTheme="minorBidi" w:cstheme="minorBidi"/>
          <w:sz w:val="24"/>
          <w:szCs w:val="24"/>
        </w:rPr>
        <w:t xml:space="preserve">.  </w:t>
      </w:r>
    </w:p>
    <w:p w14:paraId="06B88B77" w14:textId="77777777" w:rsidR="00B83256" w:rsidRPr="000C6C5B" w:rsidRDefault="00B83256" w:rsidP="00B83256">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Desmond,</w:t>
      </w:r>
      <w:r w:rsidRPr="000C6C5B">
        <w:rPr>
          <w:rFonts w:asciiTheme="minorBidi" w:hAnsiTheme="minorBidi" w:cstheme="minorBidi"/>
          <w:sz w:val="24"/>
          <w:szCs w:val="24"/>
        </w:rPr>
        <w:t xml:space="preserve"> </w:t>
      </w:r>
      <w:r>
        <w:rPr>
          <w:rFonts w:asciiTheme="minorBidi" w:hAnsiTheme="minorBidi" w:cstheme="minorBidi"/>
          <w:sz w:val="24"/>
          <w:szCs w:val="24"/>
        </w:rPr>
        <w:t xml:space="preserve">Neill 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William E. Paterson (2017), </w:t>
      </w:r>
      <w:r w:rsidRPr="00B83256">
        <w:rPr>
          <w:rFonts w:asciiTheme="minorBidi" w:hAnsiTheme="minorBidi" w:cstheme="minorBidi"/>
          <w:i/>
          <w:iCs/>
          <w:sz w:val="24"/>
          <w:szCs w:val="24"/>
        </w:rPr>
        <w:t>The European Union in Crisis</w:t>
      </w:r>
      <w:r w:rsidRPr="000C6C5B">
        <w:rPr>
          <w:rFonts w:asciiTheme="minorBidi" w:hAnsiTheme="minorBidi" w:cstheme="minorBidi"/>
          <w:sz w:val="24"/>
          <w:szCs w:val="24"/>
        </w:rPr>
        <w:t xml:space="preserve"> (Oxford: Oxford University Press).  </w:t>
      </w:r>
    </w:p>
    <w:p w14:paraId="70CAF6EB" w14:textId="338AA2B9" w:rsidR="002A2643" w:rsidRDefault="00FB51BF" w:rsidP="0003114A">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 Hubert and</w:t>
      </w:r>
      <w:r w:rsidR="00B83256">
        <w:rPr>
          <w:rFonts w:asciiTheme="minorBidi" w:hAnsiTheme="minorBidi" w:cstheme="minorBidi"/>
          <w:sz w:val="24"/>
          <w:szCs w:val="24"/>
        </w:rPr>
        <w:t xml:space="preserve"> </w:t>
      </w:r>
      <w:r w:rsidR="00B83256" w:rsidRPr="00B83256">
        <w:rPr>
          <w:rFonts w:asciiTheme="minorBidi" w:hAnsiTheme="minorBidi" w:cstheme="minorBidi"/>
          <w:sz w:val="24"/>
          <w:szCs w:val="24"/>
        </w:rPr>
        <w:t>Andreas</w:t>
      </w:r>
      <w:r w:rsidR="002A2643">
        <w:rPr>
          <w:rFonts w:asciiTheme="minorBidi" w:hAnsiTheme="minorBidi" w:cstheme="minorBidi"/>
          <w:sz w:val="24"/>
          <w:szCs w:val="24"/>
        </w:rPr>
        <w:t xml:space="preserve"> </w:t>
      </w:r>
      <w:hyperlink r:id="rId8" w:history="1">
        <w:r>
          <w:rPr>
            <w:rFonts w:asciiTheme="minorBidi" w:hAnsiTheme="minorBidi" w:cstheme="minorBidi"/>
            <w:sz w:val="24"/>
            <w:szCs w:val="24"/>
          </w:rPr>
          <w:t>Dür</w:t>
        </w:r>
      </w:hyperlink>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w:t>
      </w:r>
      <w:r w:rsidR="0003114A">
        <w:rPr>
          <w:rFonts w:asciiTheme="minorBidi" w:hAnsiTheme="minorBidi" w:cstheme="minorBidi"/>
          <w:sz w:val="24"/>
          <w:szCs w:val="24"/>
        </w:rPr>
        <w:t>2</w:t>
      </w:r>
      <w:r w:rsidR="00B21BA5">
        <w:rPr>
          <w:rFonts w:asciiTheme="minorBidi" w:hAnsiTheme="minorBidi" w:cstheme="minorBidi"/>
          <w:sz w:val="24"/>
          <w:szCs w:val="24"/>
        </w:rPr>
        <w:t>1)</w:t>
      </w:r>
      <w:r w:rsidR="002A2643" w:rsidRPr="000C6C5B">
        <w:rPr>
          <w:rFonts w:asciiTheme="minorBidi" w:hAnsiTheme="minorBidi" w:cstheme="minorBidi"/>
          <w:sz w:val="24"/>
          <w:szCs w:val="24"/>
        </w:rPr>
        <w:t xml:space="preserve">, </w:t>
      </w:r>
      <w:r w:rsidR="002A2643" w:rsidRPr="00B21BA5">
        <w:rPr>
          <w:rFonts w:asciiTheme="minorBidi" w:hAnsiTheme="minorBidi" w:cstheme="minorBidi"/>
          <w:i/>
          <w:iCs/>
          <w:sz w:val="24"/>
          <w:szCs w:val="24"/>
        </w:rPr>
        <w:t>Key Controversies in European Integration</w:t>
      </w:r>
      <w:r w:rsidR="002A2643" w:rsidRPr="000C6C5B">
        <w:rPr>
          <w:rFonts w:asciiTheme="minorBidi" w:hAnsiTheme="minorBidi" w:cstheme="minorBidi"/>
          <w:sz w:val="24"/>
          <w:szCs w:val="24"/>
        </w:rPr>
        <w:t xml:space="preserve"> (</w:t>
      </w:r>
      <w:r w:rsidR="002A2643">
        <w:rPr>
          <w:rFonts w:asciiTheme="minorBidi" w:hAnsiTheme="minorBidi" w:cstheme="minorBidi"/>
          <w:sz w:val="24"/>
          <w:szCs w:val="24"/>
        </w:rPr>
        <w:t>London</w:t>
      </w:r>
      <w:r w:rsidR="002A2643" w:rsidRPr="000C6C5B">
        <w:rPr>
          <w:rFonts w:asciiTheme="minorBidi" w:hAnsiTheme="minorBidi" w:cstheme="minorBidi"/>
          <w:sz w:val="24"/>
          <w:szCs w:val="24"/>
        </w:rPr>
        <w:t xml:space="preserve">: </w:t>
      </w:r>
      <w:r w:rsidR="0003114A" w:rsidRPr="0003114A">
        <w:rPr>
          <w:rFonts w:asciiTheme="minorBidi" w:hAnsiTheme="minorBidi" w:cstheme="minorBidi"/>
          <w:sz w:val="24"/>
          <w:szCs w:val="24"/>
        </w:rPr>
        <w:t>Bloomsbury</w:t>
      </w:r>
      <w:r w:rsidR="002A2643" w:rsidRPr="000C6C5B">
        <w:rPr>
          <w:rFonts w:asciiTheme="minorBidi" w:hAnsiTheme="minorBidi" w:cstheme="minorBidi"/>
          <w:sz w:val="24"/>
          <w:szCs w:val="24"/>
        </w:rPr>
        <w:t>)</w:t>
      </w:r>
      <w:r w:rsidR="00B21BA5" w:rsidRPr="000C6C5B">
        <w:rPr>
          <w:rFonts w:asciiTheme="minorBidi" w:hAnsiTheme="minorBidi" w:cstheme="minorBidi"/>
          <w:sz w:val="24"/>
          <w:szCs w:val="24"/>
        </w:rPr>
        <w:t xml:space="preserve"> </w:t>
      </w:r>
      <w:r w:rsidR="0003114A">
        <w:rPr>
          <w:rFonts w:asciiTheme="minorBidi" w:hAnsiTheme="minorBidi" w:cstheme="minorBidi"/>
          <w:sz w:val="24"/>
          <w:szCs w:val="24"/>
        </w:rPr>
        <w:t>3</w:t>
      </w:r>
      <w:r w:rsidR="0003114A" w:rsidRPr="0003114A">
        <w:rPr>
          <w:rFonts w:asciiTheme="minorBidi" w:hAnsiTheme="minorBidi" w:cstheme="minorBidi"/>
          <w:sz w:val="24"/>
          <w:szCs w:val="24"/>
          <w:vertAlign w:val="superscript"/>
        </w:rPr>
        <w:t>rd</w:t>
      </w:r>
      <w:r w:rsidR="0003114A">
        <w:rPr>
          <w:rFonts w:asciiTheme="minorBidi" w:hAnsiTheme="minorBidi" w:cstheme="minorBidi"/>
          <w:sz w:val="24"/>
          <w:szCs w:val="24"/>
        </w:rPr>
        <w:t xml:space="preserve"> </w:t>
      </w:r>
      <w:r w:rsidR="00B21BA5" w:rsidRPr="000C6C5B">
        <w:rPr>
          <w:rFonts w:asciiTheme="minorBidi" w:hAnsiTheme="minorBidi" w:cstheme="minorBidi"/>
          <w:sz w:val="24"/>
          <w:szCs w:val="24"/>
        </w:rPr>
        <w:t xml:space="preserve"> edition</w:t>
      </w:r>
      <w:r w:rsidR="002A2643" w:rsidRPr="000C6C5B">
        <w:rPr>
          <w:rFonts w:asciiTheme="minorBidi" w:hAnsiTheme="minorBidi" w:cstheme="minorBidi"/>
          <w:sz w:val="24"/>
          <w:szCs w:val="24"/>
        </w:rPr>
        <w:t xml:space="preserve">. </w:t>
      </w:r>
    </w:p>
    <w:p w14:paraId="1AF5B982" w14:textId="4569E7E4" w:rsidR="00EA065E" w:rsidRPr="000C6C5B" w:rsidRDefault="00EA065E" w:rsidP="00EA065E">
      <w:pPr>
        <w:spacing w:after="120"/>
        <w:ind w:left="720"/>
        <w:jc w:val="both"/>
        <w:rPr>
          <w:rFonts w:asciiTheme="minorBidi" w:hAnsiTheme="minorBidi" w:cstheme="minorBidi"/>
          <w:sz w:val="24"/>
          <w:szCs w:val="24"/>
        </w:rPr>
      </w:pPr>
      <w:r w:rsidRPr="00EA065E">
        <w:rPr>
          <w:rFonts w:asciiTheme="minorBidi" w:hAnsiTheme="minorBidi" w:cstheme="minorBidi"/>
          <w:sz w:val="24"/>
          <w:szCs w:val="24"/>
        </w:rPr>
        <w:t>https://ebookcentral.proquest.com/lib/tau/detail.action?pq-origsite=primo&amp;docID=6939589</w:t>
      </w:r>
    </w:p>
    <w:p w14:paraId="356F9965" w14:textId="77777777" w:rsidR="006D46F1" w:rsidRDefault="006D46F1" w:rsidP="000D387A">
      <w:pPr>
        <w:pStyle w:val="Heading3"/>
        <w:spacing w:after="120"/>
        <w:rPr>
          <w:rFonts w:cs="David"/>
          <w:sz w:val="24"/>
          <w:szCs w:val="24"/>
          <w:rtl/>
        </w:rPr>
      </w:pPr>
    </w:p>
    <w:p w14:paraId="155C93A2" w14:textId="77777777" w:rsidR="00061572" w:rsidRPr="005A1341"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14:paraId="07AA0F1C" w14:textId="7956C587" w:rsidR="002970C4" w:rsidRDefault="00821FF5" w:rsidP="00E963ED">
      <w:pPr>
        <w:pStyle w:val="BodyText"/>
        <w:bidi/>
        <w:jc w:val="both"/>
        <w:rPr>
          <w:rFonts w:ascii="David" w:hAnsi="David" w:cs="David"/>
          <w:sz w:val="24"/>
          <w:szCs w:val="24"/>
          <w:rtl/>
        </w:rPr>
      </w:pPr>
      <w:r w:rsidRPr="00CF01D8">
        <w:rPr>
          <w:rFonts w:ascii="David" w:hAnsi="David" w:cs="David"/>
          <w:sz w:val="24"/>
          <w:szCs w:val="24"/>
          <w:rtl/>
        </w:rPr>
        <w:t xml:space="preserve">מפגשי הקורס יתקיימו בכיתה. </w:t>
      </w:r>
      <w:r w:rsidR="00F41081" w:rsidRPr="00CF01D8">
        <w:rPr>
          <w:rFonts w:ascii="David" w:hAnsi="David" w:cs="David"/>
          <w:sz w:val="24"/>
          <w:szCs w:val="24"/>
          <w:rtl/>
        </w:rPr>
        <w:t xml:space="preserve">השיעורים יוקלטו בזום, אך אין להצטרף לפגישות הזום.  באופן חריג, פגישה </w:t>
      </w:r>
      <w:r w:rsidR="00F1247C" w:rsidRPr="00CF01D8">
        <w:rPr>
          <w:rFonts w:ascii="David" w:hAnsi="David" w:cs="David"/>
          <w:sz w:val="24"/>
          <w:szCs w:val="24"/>
          <w:rtl/>
        </w:rPr>
        <w:t>3</w:t>
      </w:r>
      <w:r w:rsidR="00F41081" w:rsidRPr="00CF01D8">
        <w:rPr>
          <w:rFonts w:ascii="David" w:hAnsi="David" w:cs="David"/>
          <w:sz w:val="24"/>
          <w:szCs w:val="24"/>
          <w:rtl/>
        </w:rPr>
        <w:t xml:space="preserve"> </w:t>
      </w:r>
      <w:r w:rsidR="00E963ED">
        <w:rPr>
          <w:rFonts w:ascii="David" w:hAnsi="David" w:cs="David" w:hint="cs"/>
          <w:sz w:val="24"/>
          <w:szCs w:val="24"/>
          <w:rtl/>
        </w:rPr>
        <w:t>ה</w:t>
      </w:r>
      <w:r w:rsidR="00F41081" w:rsidRPr="00CF01D8">
        <w:rPr>
          <w:rFonts w:ascii="David" w:hAnsi="David" w:cs="David"/>
          <w:sz w:val="24"/>
          <w:szCs w:val="24"/>
          <w:rtl/>
        </w:rPr>
        <w:t>תקיימ</w:t>
      </w:r>
      <w:r w:rsidR="00E963ED">
        <w:rPr>
          <w:rFonts w:ascii="David" w:hAnsi="David" w:cs="David" w:hint="cs"/>
          <w:sz w:val="24"/>
          <w:szCs w:val="24"/>
          <w:rtl/>
        </w:rPr>
        <w:t>ה</w:t>
      </w:r>
      <w:r w:rsidR="00F41081" w:rsidRPr="00CF01D8">
        <w:rPr>
          <w:rFonts w:ascii="David" w:hAnsi="David" w:cs="David"/>
          <w:sz w:val="24"/>
          <w:szCs w:val="24"/>
          <w:rtl/>
        </w:rPr>
        <w:t xml:space="preserve"> בערב יום השואה </w:t>
      </w:r>
      <w:r w:rsidR="00F1247C" w:rsidRPr="00CF01D8">
        <w:rPr>
          <w:rFonts w:ascii="David" w:hAnsi="David" w:cs="David"/>
          <w:sz w:val="24"/>
          <w:szCs w:val="24"/>
          <w:rtl/>
        </w:rPr>
        <w:t>במתכונת היברידית</w:t>
      </w:r>
      <w:r w:rsidR="00F41081" w:rsidRPr="00CF01D8">
        <w:rPr>
          <w:rFonts w:ascii="David" w:hAnsi="David" w:cs="David"/>
          <w:sz w:val="24"/>
          <w:szCs w:val="24"/>
          <w:rtl/>
        </w:rPr>
        <w:t>.</w:t>
      </w:r>
      <w:r w:rsidR="00E963ED" w:rsidRPr="00E963ED">
        <w:rPr>
          <w:rFonts w:ascii="David" w:hAnsi="David" w:cs="David"/>
          <w:sz w:val="24"/>
          <w:szCs w:val="24"/>
          <w:rtl/>
        </w:rPr>
        <w:t xml:space="preserve"> </w:t>
      </w:r>
      <w:r w:rsidR="00E963ED" w:rsidRPr="00E963ED">
        <w:rPr>
          <w:rFonts w:ascii="David" w:hAnsi="David" w:cs="David" w:hint="cs"/>
          <w:sz w:val="24"/>
          <w:szCs w:val="24"/>
          <w:rtl/>
        </w:rPr>
        <w:t>פגישה 8 התקיימה ב-5 ביוני במתכונת ה</w:t>
      </w:r>
      <w:r w:rsidR="00E963ED">
        <w:rPr>
          <w:rFonts w:ascii="David" w:hAnsi="David" w:cs="David" w:hint="cs"/>
          <w:sz w:val="24"/>
          <w:szCs w:val="24"/>
          <w:rtl/>
        </w:rPr>
        <w:t>י</w:t>
      </w:r>
      <w:r w:rsidR="00E963ED" w:rsidRPr="00E963ED">
        <w:rPr>
          <w:rFonts w:ascii="David" w:hAnsi="David" w:cs="David" w:hint="cs"/>
          <w:sz w:val="24"/>
          <w:szCs w:val="24"/>
          <w:rtl/>
        </w:rPr>
        <w:t>ברידית גם כן, בהתאם להנחיות סג</w:t>
      </w:r>
      <w:r w:rsidR="00E963ED">
        <w:rPr>
          <w:rFonts w:ascii="David" w:hAnsi="David" w:cs="David" w:hint="cs"/>
          <w:sz w:val="24"/>
          <w:szCs w:val="24"/>
          <w:rtl/>
        </w:rPr>
        <w:t>ן</w:t>
      </w:r>
      <w:r w:rsidR="00E963ED" w:rsidRPr="00E963ED">
        <w:rPr>
          <w:rFonts w:ascii="David" w:hAnsi="David" w:cs="David" w:hint="cs"/>
          <w:sz w:val="24"/>
          <w:szCs w:val="24"/>
          <w:rtl/>
        </w:rPr>
        <w:t xml:space="preserve"> הרקטור. </w:t>
      </w:r>
      <w:r w:rsidR="00E963ED" w:rsidRPr="00E963ED">
        <w:rPr>
          <w:rFonts w:ascii="David" w:hAnsi="David" w:cs="David"/>
          <w:sz w:val="24"/>
          <w:szCs w:val="24"/>
          <w:rtl/>
        </w:rPr>
        <w:t xml:space="preserve">הפגישה ביום </w:t>
      </w:r>
      <w:r w:rsidR="00E963ED">
        <w:rPr>
          <w:rFonts w:ascii="David" w:hAnsi="David" w:cs="David" w:hint="cs"/>
          <w:sz w:val="24"/>
          <w:szCs w:val="24"/>
          <w:rtl/>
        </w:rPr>
        <w:t>שני 26</w:t>
      </w:r>
      <w:r w:rsidR="00E963ED" w:rsidRPr="00E963ED">
        <w:rPr>
          <w:rFonts w:ascii="David" w:hAnsi="David" w:cs="David"/>
          <w:sz w:val="24"/>
          <w:szCs w:val="24"/>
          <w:rtl/>
        </w:rPr>
        <w:t xml:space="preserve"> ביוני תתקיים בזום בלבד</w:t>
      </w:r>
      <w:r w:rsidR="00E963ED">
        <w:rPr>
          <w:rFonts w:ascii="David" w:hAnsi="David" w:cs="David" w:hint="cs"/>
          <w:sz w:val="24"/>
          <w:szCs w:val="24"/>
          <w:rtl/>
        </w:rPr>
        <w:t>.</w:t>
      </w:r>
    </w:p>
    <w:p w14:paraId="4E6E29DE" w14:textId="64DC740F" w:rsidR="00E963ED" w:rsidRPr="00E963ED" w:rsidRDefault="00E963ED" w:rsidP="00E963ED">
      <w:pPr>
        <w:pStyle w:val="BodyText"/>
        <w:bidi/>
        <w:jc w:val="both"/>
        <w:rPr>
          <w:rFonts w:ascii="David" w:hAnsi="David" w:cs="David"/>
          <w:sz w:val="24"/>
          <w:szCs w:val="24"/>
          <w:rtl/>
        </w:rPr>
      </w:pPr>
      <w:r w:rsidRPr="00E963ED">
        <w:rPr>
          <w:rFonts w:ascii="David" w:hAnsi="David" w:cs="David" w:hint="cs"/>
          <w:sz w:val="24"/>
          <w:szCs w:val="24"/>
          <w:rtl/>
        </w:rPr>
        <w:t xml:space="preserve">כמו כן, </w:t>
      </w:r>
      <w:r>
        <w:rPr>
          <w:rFonts w:ascii="David" w:hAnsi="David" w:cs="David" w:hint="cs"/>
          <w:sz w:val="24"/>
          <w:szCs w:val="24"/>
          <w:rtl/>
        </w:rPr>
        <w:t>שתי</w:t>
      </w:r>
      <w:r w:rsidRPr="00E963ED">
        <w:rPr>
          <w:rFonts w:ascii="David" w:hAnsi="David" w:cs="David"/>
          <w:sz w:val="24"/>
          <w:szCs w:val="24"/>
          <w:rtl/>
        </w:rPr>
        <w:t xml:space="preserve"> פגישות ההשלמה שנקבעו בעקבות שביתת הסגל הבכיר (ראו פירוט בהמשך)</w:t>
      </w:r>
      <w:r w:rsidRPr="00E963ED">
        <w:rPr>
          <w:rFonts w:ascii="David" w:hAnsi="David" w:cs="David" w:hint="cs"/>
          <w:sz w:val="24"/>
          <w:szCs w:val="24"/>
          <w:rtl/>
        </w:rPr>
        <w:t xml:space="preserve"> יתקיימו גם הן בזום בלבד.  </w:t>
      </w:r>
    </w:p>
    <w:p w14:paraId="64498A9F" w14:textId="77777777" w:rsidR="00E963ED" w:rsidRPr="00CF01D8" w:rsidRDefault="00E963ED" w:rsidP="00E963ED">
      <w:pPr>
        <w:pStyle w:val="BodyText"/>
        <w:bidi/>
        <w:jc w:val="both"/>
        <w:rPr>
          <w:rFonts w:ascii="David" w:hAnsi="David" w:cs="David"/>
          <w:sz w:val="24"/>
          <w:szCs w:val="24"/>
          <w:rtl/>
        </w:rPr>
      </w:pPr>
    </w:p>
    <w:p w14:paraId="5E65B7B6" w14:textId="25962DCF" w:rsidR="00821FF5" w:rsidRPr="00CF01D8" w:rsidRDefault="00821FF5" w:rsidP="00E963ED">
      <w:pPr>
        <w:pStyle w:val="BodyText"/>
        <w:bidi/>
        <w:ind w:left="170" w:hanging="170"/>
        <w:jc w:val="both"/>
        <w:rPr>
          <w:rFonts w:ascii="David" w:hAnsi="David" w:cs="David"/>
          <w:sz w:val="24"/>
          <w:szCs w:val="24"/>
          <w:rtl/>
        </w:rPr>
      </w:pPr>
      <w:r w:rsidRPr="00CF01D8">
        <w:rPr>
          <w:rFonts w:ascii="David" w:hAnsi="David" w:cs="David"/>
          <w:sz w:val="24"/>
          <w:szCs w:val="24"/>
          <w:rtl/>
        </w:rPr>
        <w:t xml:space="preserve"> </w:t>
      </w:r>
      <w:r w:rsidRPr="00CF01D8">
        <w:rPr>
          <w:rFonts w:ascii="David" w:hAnsi="David" w:cs="David"/>
          <w:sz w:val="24"/>
          <w:szCs w:val="24"/>
          <w:u w:val="single"/>
          <w:rtl/>
        </w:rPr>
        <w:t>חובת השתתפות פעילה</w:t>
      </w:r>
      <w:r w:rsidRPr="00CF01D8">
        <w:rPr>
          <w:rFonts w:ascii="David" w:hAnsi="David" w:cs="David"/>
          <w:sz w:val="24"/>
          <w:szCs w:val="24"/>
          <w:rtl/>
        </w:rPr>
        <w:t xml:space="preserve">: </w:t>
      </w:r>
      <w:r w:rsidR="00102652" w:rsidRPr="00CF01D8">
        <w:rPr>
          <w:rFonts w:ascii="David" w:hAnsi="David" w:cs="David"/>
          <w:sz w:val="24"/>
          <w:szCs w:val="24"/>
          <w:rtl/>
        </w:rPr>
        <w:t>חובה לנכוח ב-70% מהפגישות</w:t>
      </w:r>
      <w:r w:rsidR="00E963ED" w:rsidRPr="00E963ED">
        <w:rPr>
          <w:rFonts w:ascii="David" w:hAnsi="David" w:cs="David"/>
          <w:sz w:val="24"/>
          <w:szCs w:val="24"/>
          <w:rtl/>
        </w:rPr>
        <w:t xml:space="preserve">, לא כולל </w:t>
      </w:r>
      <w:r w:rsidR="00E963ED">
        <w:rPr>
          <w:rFonts w:ascii="David" w:hAnsi="David" w:cs="David" w:hint="cs"/>
          <w:sz w:val="24"/>
          <w:szCs w:val="24"/>
          <w:rtl/>
        </w:rPr>
        <w:t>שתי</w:t>
      </w:r>
      <w:r w:rsidR="00E963ED" w:rsidRPr="00E963ED">
        <w:rPr>
          <w:rFonts w:ascii="David" w:hAnsi="David" w:cs="David"/>
          <w:sz w:val="24"/>
          <w:szCs w:val="24"/>
          <w:rtl/>
        </w:rPr>
        <w:t xml:space="preserve"> פגישות ההשלמה בהן אין חובת נוכחות</w:t>
      </w:r>
      <w:r w:rsidR="00102652" w:rsidRPr="00CF01D8">
        <w:rPr>
          <w:rFonts w:ascii="David" w:hAnsi="David" w:cs="David"/>
          <w:sz w:val="24"/>
          <w:szCs w:val="24"/>
          <w:rtl/>
        </w:rPr>
        <w:t xml:space="preserve">. בנוסף, </w:t>
      </w:r>
      <w:r w:rsidRPr="00CF01D8">
        <w:rPr>
          <w:rFonts w:ascii="David" w:hAnsi="David" w:cs="David"/>
          <w:sz w:val="24"/>
          <w:szCs w:val="24"/>
          <w:rtl/>
        </w:rPr>
        <w:t>במהלך הפגישות הסטודנטים/ות יתבקשו לענות על שאלות באופן מקוון, באמצעות הטלפון החכם או המחשב נייד שלהםן. יש לענות על 70% מהשאלות לפחות במצטבר בכל הפגישות (ללא קשר לנכונות התשובות)</w:t>
      </w:r>
      <w:r w:rsidR="00E963ED" w:rsidRPr="00E963ED">
        <w:rPr>
          <w:rFonts w:ascii="David" w:hAnsi="David" w:cs="David"/>
          <w:sz w:val="24"/>
          <w:szCs w:val="24"/>
          <w:rtl/>
        </w:rPr>
        <w:t xml:space="preserve">, לא כולל </w:t>
      </w:r>
      <w:r w:rsidR="00E963ED">
        <w:rPr>
          <w:rFonts w:ascii="David" w:hAnsi="David" w:cs="David" w:hint="cs"/>
          <w:sz w:val="24"/>
          <w:szCs w:val="24"/>
          <w:rtl/>
        </w:rPr>
        <w:t>שתי</w:t>
      </w:r>
      <w:r w:rsidR="00E963ED" w:rsidRPr="00E963ED">
        <w:rPr>
          <w:rFonts w:ascii="David" w:hAnsi="David" w:cs="David"/>
          <w:sz w:val="24"/>
          <w:szCs w:val="24"/>
          <w:rtl/>
        </w:rPr>
        <w:t xml:space="preserve"> פגישות ההשלמה בהן אין חובת נוכחות</w:t>
      </w:r>
      <w:r w:rsidRPr="00CF01D8">
        <w:rPr>
          <w:rFonts w:ascii="David" w:hAnsi="David" w:cs="David"/>
          <w:sz w:val="24"/>
          <w:szCs w:val="24"/>
          <w:rtl/>
        </w:rPr>
        <w:t>. שימו לב – נוכחות בפגישה מבלי לענות על השאלות המקוונות איננה ממלאת אחר חובת ההשתתפות הפעילה.</w:t>
      </w:r>
      <w:r w:rsidR="00397DC6" w:rsidRPr="00CF01D8">
        <w:rPr>
          <w:rFonts w:ascii="David" w:hAnsi="David" w:cs="David"/>
          <w:sz w:val="24"/>
          <w:szCs w:val="24"/>
          <w:rtl/>
        </w:rPr>
        <w:t xml:space="preserve"> </w:t>
      </w:r>
      <w:r w:rsidR="00E963ED" w:rsidRPr="00E963ED">
        <w:rPr>
          <w:rFonts w:ascii="David" w:hAnsi="David" w:cs="David"/>
          <w:sz w:val="24"/>
          <w:szCs w:val="24"/>
          <w:rtl/>
        </w:rPr>
        <w:t>חובת ההשתתפות הפעילה חלה גם בפגישה הרגילה ב-</w:t>
      </w:r>
      <w:r w:rsidR="00E963ED">
        <w:rPr>
          <w:rFonts w:ascii="David" w:hAnsi="David" w:cs="David" w:hint="cs"/>
          <w:sz w:val="24"/>
          <w:szCs w:val="24"/>
          <w:rtl/>
        </w:rPr>
        <w:t>26</w:t>
      </w:r>
      <w:r w:rsidR="00E963ED" w:rsidRPr="00E963ED">
        <w:rPr>
          <w:rFonts w:ascii="David" w:hAnsi="David" w:cs="David"/>
          <w:sz w:val="24"/>
          <w:szCs w:val="24"/>
          <w:rtl/>
        </w:rPr>
        <w:t xml:space="preserve"> ביוני, אף שהיא תתקיים בזום.</w:t>
      </w:r>
      <w:r w:rsidR="00E963ED">
        <w:rPr>
          <w:rFonts w:ascii="David" w:hAnsi="David" w:cs="David" w:hint="cs"/>
          <w:sz w:val="24"/>
          <w:szCs w:val="24"/>
          <w:rtl/>
        </w:rPr>
        <w:t xml:space="preserve"> </w:t>
      </w:r>
      <w:r w:rsidR="00397DC6" w:rsidRPr="00CF01D8">
        <w:rPr>
          <w:rFonts w:ascii="David" w:hAnsi="David" w:cs="David"/>
          <w:sz w:val="24"/>
          <w:szCs w:val="24"/>
          <w:rtl/>
        </w:rPr>
        <w:t>עמידה בחובה זו מהווה תנאי להגשת עבודת גמר.</w:t>
      </w:r>
      <w:r w:rsidRPr="00CF01D8">
        <w:rPr>
          <w:rFonts w:ascii="David" w:hAnsi="David" w:cs="David"/>
          <w:sz w:val="24"/>
          <w:szCs w:val="24"/>
          <w:rtl/>
        </w:rPr>
        <w:t xml:space="preserve"> </w:t>
      </w:r>
    </w:p>
    <w:p w14:paraId="2E63380E" w14:textId="77777777" w:rsidR="0036270C" w:rsidRPr="00CF01D8" w:rsidRDefault="0036270C" w:rsidP="0036270C">
      <w:pPr>
        <w:bidi/>
        <w:jc w:val="both"/>
        <w:rPr>
          <w:rFonts w:ascii="David" w:hAnsi="David" w:cs="David"/>
          <w:szCs w:val="24"/>
          <w:rtl/>
        </w:rPr>
      </w:pPr>
    </w:p>
    <w:p w14:paraId="421F18EF" w14:textId="77777777" w:rsidR="00FF3DC1" w:rsidRDefault="00A73C8E" w:rsidP="00A73C8E">
      <w:pPr>
        <w:numPr>
          <w:ilvl w:val="0"/>
          <w:numId w:val="8"/>
        </w:numPr>
        <w:bidi/>
        <w:spacing w:after="120"/>
        <w:ind w:left="0" w:right="0" w:hanging="357"/>
        <w:jc w:val="left"/>
        <w:rPr>
          <w:rFonts w:cs="David"/>
          <w:sz w:val="24"/>
          <w:szCs w:val="24"/>
        </w:rPr>
      </w:pPr>
      <w:r>
        <w:rPr>
          <w:rFonts w:cs="David" w:hint="cs"/>
          <w:sz w:val="24"/>
          <w:szCs w:val="24"/>
          <w:rtl/>
        </w:rPr>
        <w:t>עבודת גמר</w:t>
      </w:r>
      <w:r w:rsidR="00F5748B">
        <w:rPr>
          <w:rFonts w:cs="David" w:hint="cs"/>
          <w:sz w:val="24"/>
          <w:szCs w:val="24"/>
          <w:rtl/>
        </w:rPr>
        <w:t xml:space="preserve"> (ראו הנחיות בהמשך)</w:t>
      </w:r>
      <w:r w:rsidRPr="005930F9">
        <w:rPr>
          <w:rFonts w:cs="David" w:hint="cs"/>
          <w:sz w:val="24"/>
          <w:szCs w:val="24"/>
          <w:rtl/>
        </w:rPr>
        <w:t xml:space="preserve"> </w:t>
      </w:r>
      <w:r w:rsidR="00FF3DC1" w:rsidRPr="005930F9">
        <w:rPr>
          <w:rFonts w:cs="David" w:hint="cs"/>
          <w:sz w:val="24"/>
          <w:szCs w:val="24"/>
          <w:rtl/>
        </w:rPr>
        <w:t>[</w:t>
      </w:r>
      <w:r w:rsidR="00734A7F">
        <w:rPr>
          <w:rFonts w:cs="David" w:hint="cs"/>
          <w:sz w:val="24"/>
          <w:szCs w:val="24"/>
          <w:rtl/>
        </w:rPr>
        <w:t>10</w:t>
      </w:r>
      <w:r w:rsidR="00FF3DC1" w:rsidRPr="005930F9">
        <w:rPr>
          <w:rFonts w:cs="David" w:hint="cs"/>
          <w:sz w:val="24"/>
          <w:szCs w:val="24"/>
          <w:rtl/>
        </w:rPr>
        <w:t>0% מהציון]</w:t>
      </w:r>
    </w:p>
    <w:p w14:paraId="6D27FF7B" w14:textId="5713E50B" w:rsidR="00952DF6" w:rsidRPr="00123AAE" w:rsidRDefault="00046764" w:rsidP="00851534">
      <w:pPr>
        <w:numPr>
          <w:ilvl w:val="0"/>
          <w:numId w:val="8"/>
        </w:numPr>
        <w:bidi/>
        <w:spacing w:after="120"/>
        <w:ind w:left="0" w:right="0" w:hanging="357"/>
        <w:jc w:val="both"/>
        <w:rPr>
          <w:rFonts w:cs="David"/>
          <w:sz w:val="24"/>
          <w:szCs w:val="24"/>
          <w:rtl/>
        </w:rPr>
      </w:pPr>
      <w:r w:rsidRPr="00123AAE">
        <w:rPr>
          <w:rFonts w:cs="David" w:hint="eastAsia"/>
          <w:sz w:val="24"/>
          <w:szCs w:val="24"/>
          <w:rtl/>
        </w:rPr>
        <w:t>על</w:t>
      </w:r>
      <w:r w:rsidRPr="00123AAE">
        <w:rPr>
          <w:rFonts w:cs="David"/>
          <w:sz w:val="24"/>
          <w:szCs w:val="24"/>
          <w:rtl/>
        </w:rPr>
        <w:t xml:space="preserve"> </w:t>
      </w:r>
      <w:r w:rsidRPr="00123AAE">
        <w:rPr>
          <w:rFonts w:cs="David" w:hint="eastAsia"/>
          <w:sz w:val="24"/>
          <w:szCs w:val="24"/>
          <w:rtl/>
        </w:rPr>
        <w:t>פי</w:t>
      </w:r>
      <w:r w:rsidRPr="00123AAE">
        <w:rPr>
          <w:rFonts w:cs="David"/>
          <w:sz w:val="24"/>
          <w:szCs w:val="24"/>
          <w:rtl/>
        </w:rPr>
        <w:t xml:space="preserve"> </w:t>
      </w:r>
      <w:r w:rsidRPr="00123AAE">
        <w:rPr>
          <w:rFonts w:cs="David" w:hint="eastAsia"/>
          <w:sz w:val="24"/>
          <w:szCs w:val="24"/>
          <w:rtl/>
        </w:rPr>
        <w:t>החלטת</w:t>
      </w:r>
      <w:r w:rsidRPr="00123AAE">
        <w:rPr>
          <w:rFonts w:cs="David"/>
          <w:sz w:val="24"/>
          <w:szCs w:val="24"/>
          <w:rtl/>
        </w:rPr>
        <w:t xml:space="preserve"> </w:t>
      </w:r>
      <w:r w:rsidRPr="00123AAE">
        <w:rPr>
          <w:rFonts w:cs="David" w:hint="eastAsia"/>
          <w:sz w:val="24"/>
          <w:szCs w:val="24"/>
          <w:rtl/>
        </w:rPr>
        <w:t>סגן</w:t>
      </w:r>
      <w:r w:rsidRPr="00123AAE">
        <w:rPr>
          <w:rFonts w:cs="David"/>
          <w:sz w:val="24"/>
          <w:szCs w:val="24"/>
          <w:rtl/>
        </w:rPr>
        <w:t xml:space="preserve"> </w:t>
      </w:r>
      <w:r w:rsidRPr="00123AAE">
        <w:rPr>
          <w:rFonts w:cs="David" w:hint="eastAsia"/>
          <w:sz w:val="24"/>
          <w:szCs w:val="24"/>
          <w:rtl/>
        </w:rPr>
        <w:t>הרקטור</w:t>
      </w:r>
      <w:r w:rsidRPr="00123AAE">
        <w:rPr>
          <w:rFonts w:cs="David"/>
          <w:sz w:val="24"/>
          <w:szCs w:val="24"/>
          <w:rtl/>
        </w:rPr>
        <w:t xml:space="preserve"> </w:t>
      </w:r>
      <w:r w:rsidRPr="00123AAE">
        <w:rPr>
          <w:rFonts w:cs="David" w:hint="eastAsia"/>
          <w:sz w:val="24"/>
          <w:szCs w:val="24"/>
          <w:rtl/>
        </w:rPr>
        <w:t>אסורה</w:t>
      </w:r>
      <w:r w:rsidRPr="00123AAE">
        <w:rPr>
          <w:rFonts w:cs="David"/>
          <w:sz w:val="24"/>
          <w:szCs w:val="24"/>
          <w:rtl/>
        </w:rPr>
        <w:t xml:space="preserve"> </w:t>
      </w:r>
      <w:r w:rsidRPr="00123AAE">
        <w:rPr>
          <w:rFonts w:cs="David" w:hint="eastAsia"/>
          <w:sz w:val="24"/>
          <w:szCs w:val="24"/>
          <w:rtl/>
        </w:rPr>
        <w:t>נוכחותם</w:t>
      </w:r>
      <w:r w:rsidRPr="00123AAE">
        <w:rPr>
          <w:rFonts w:cs="David"/>
          <w:sz w:val="24"/>
          <w:szCs w:val="24"/>
          <w:rtl/>
        </w:rPr>
        <w:t xml:space="preserve"> </w:t>
      </w:r>
      <w:r w:rsidR="00851534">
        <w:rPr>
          <w:rFonts w:cs="David" w:hint="cs"/>
          <w:sz w:val="24"/>
          <w:szCs w:val="24"/>
          <w:rtl/>
        </w:rPr>
        <w:t>בשיעור</w:t>
      </w:r>
      <w:r w:rsidR="00851534" w:rsidRPr="00123AAE">
        <w:rPr>
          <w:rFonts w:cs="David"/>
          <w:sz w:val="24"/>
          <w:szCs w:val="24"/>
          <w:rtl/>
        </w:rPr>
        <w:t xml:space="preserve"> </w:t>
      </w:r>
      <w:r w:rsidRPr="00123AAE">
        <w:rPr>
          <w:rFonts w:cs="David" w:hint="eastAsia"/>
          <w:sz w:val="24"/>
          <w:szCs w:val="24"/>
          <w:rtl/>
        </w:rPr>
        <w:t>של</w:t>
      </w:r>
      <w:r w:rsidRPr="00123AAE">
        <w:rPr>
          <w:rFonts w:cs="David"/>
          <w:sz w:val="24"/>
          <w:szCs w:val="24"/>
          <w:rtl/>
        </w:rPr>
        <w:t xml:space="preserve"> </w:t>
      </w:r>
      <w:r w:rsidRPr="00123AAE">
        <w:rPr>
          <w:rFonts w:cs="David" w:hint="eastAsia"/>
          <w:sz w:val="24"/>
          <w:szCs w:val="24"/>
          <w:rtl/>
        </w:rPr>
        <w:t>מי</w:t>
      </w:r>
      <w:r w:rsidRPr="00123AAE">
        <w:rPr>
          <w:rFonts w:cs="David"/>
          <w:sz w:val="24"/>
          <w:szCs w:val="24"/>
          <w:rtl/>
        </w:rPr>
        <w:t xml:space="preserve"> </w:t>
      </w:r>
      <w:r w:rsidRPr="00123AAE">
        <w:rPr>
          <w:rFonts w:cs="David" w:hint="eastAsia"/>
          <w:sz w:val="24"/>
          <w:szCs w:val="24"/>
          <w:rtl/>
        </w:rPr>
        <w:t>שאינם</w:t>
      </w:r>
      <w:r w:rsidR="00851534">
        <w:rPr>
          <w:rFonts w:cs="David" w:hint="cs"/>
          <w:sz w:val="24"/>
          <w:szCs w:val="24"/>
          <w:rtl/>
        </w:rPr>
        <w:t>ן</w:t>
      </w:r>
      <w:r w:rsidRPr="00123AAE">
        <w:rPr>
          <w:rFonts w:cs="David"/>
          <w:sz w:val="24"/>
          <w:szCs w:val="24"/>
          <w:rtl/>
        </w:rPr>
        <w:t xml:space="preserve"> </w:t>
      </w:r>
      <w:r w:rsidRPr="00123AAE">
        <w:rPr>
          <w:rFonts w:cs="David" w:hint="eastAsia"/>
          <w:sz w:val="24"/>
          <w:szCs w:val="24"/>
          <w:rtl/>
        </w:rPr>
        <w:t>רשומים</w:t>
      </w:r>
      <w:r w:rsidR="00851534">
        <w:rPr>
          <w:rFonts w:cs="David" w:hint="cs"/>
          <w:sz w:val="24"/>
          <w:szCs w:val="24"/>
          <w:rtl/>
        </w:rPr>
        <w:t>/ות</w:t>
      </w:r>
      <w:r w:rsidRPr="00123AAE">
        <w:rPr>
          <w:rFonts w:cs="David"/>
          <w:sz w:val="24"/>
          <w:szCs w:val="24"/>
          <w:rtl/>
        </w:rPr>
        <w:t xml:space="preserve"> </w:t>
      </w:r>
      <w:r w:rsidRPr="00123AAE">
        <w:rPr>
          <w:rFonts w:cs="David" w:hint="eastAsia"/>
          <w:sz w:val="24"/>
          <w:szCs w:val="24"/>
          <w:rtl/>
        </w:rPr>
        <w:t>לקורס</w:t>
      </w:r>
      <w:r w:rsidRPr="00123AAE">
        <w:rPr>
          <w:rFonts w:cs="David"/>
          <w:sz w:val="24"/>
          <w:szCs w:val="24"/>
          <w:rtl/>
        </w:rPr>
        <w:t>.</w:t>
      </w:r>
    </w:p>
    <w:p w14:paraId="6B691FFD" w14:textId="77777777" w:rsidR="00061572" w:rsidRPr="005A1341" w:rsidRDefault="00061572" w:rsidP="00877C11">
      <w:pPr>
        <w:pStyle w:val="Heading3"/>
        <w:keepNext w:val="0"/>
        <w:pageBreakBefore/>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14:paraId="3AFD3043" w14:textId="77777777" w:rsidR="00061572" w:rsidRPr="005A1341" w:rsidRDefault="00061572" w:rsidP="000D387A">
      <w:pPr>
        <w:bidi/>
        <w:spacing w:line="220" w:lineRule="exact"/>
        <w:jc w:val="both"/>
        <w:rPr>
          <w:rFonts w:cs="David"/>
          <w:b/>
          <w:bCs/>
          <w:i/>
          <w:iCs/>
          <w:sz w:val="24"/>
          <w:szCs w:val="24"/>
          <w:rtl/>
        </w:rPr>
      </w:pPr>
    </w:p>
    <w:p w14:paraId="1E313DDA" w14:textId="77777777" w:rsidR="00061572" w:rsidRPr="005A1341" w:rsidRDefault="00061572" w:rsidP="004678A9">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r w:rsidR="00123B5D" w:rsidRPr="00227FA5">
        <w:rPr>
          <w:rFonts w:asciiTheme="majorBidi" w:hAnsiTheme="majorBidi" w:cstheme="majorBidi"/>
          <w:sz w:val="24"/>
          <w:szCs w:val="24"/>
        </w:rPr>
        <w:t>moodle</w:t>
      </w:r>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לקריאה לפני כל שיעור</w:t>
      </w:r>
      <w:r w:rsidRPr="005A1341">
        <w:rPr>
          <w:rFonts w:cs="David"/>
          <w:sz w:val="24"/>
          <w:szCs w:val="24"/>
          <w:rtl/>
        </w:rPr>
        <w:t xml:space="preserve">. </w:t>
      </w:r>
    </w:p>
    <w:p w14:paraId="621EA0EC" w14:textId="77777777" w:rsidR="008F3988" w:rsidRDefault="008F3988" w:rsidP="000D387A">
      <w:pPr>
        <w:bidi/>
        <w:spacing w:after="120"/>
        <w:jc w:val="both"/>
        <w:rPr>
          <w:rFonts w:ascii="Times New Roman" w:hAnsi="Times New Roman" w:cs="David"/>
          <w:b/>
          <w:bCs/>
          <w:sz w:val="24"/>
          <w:szCs w:val="24"/>
          <w:rtl/>
        </w:rPr>
      </w:pPr>
    </w:p>
    <w:p w14:paraId="1AE5B152" w14:textId="77777777" w:rsidR="007E3871" w:rsidRDefault="007E3871" w:rsidP="002C2787">
      <w:pPr>
        <w:bidi/>
        <w:spacing w:after="120"/>
        <w:jc w:val="both"/>
        <w:rPr>
          <w:rFonts w:ascii="Times New Roman" w:hAnsi="Times New Roman" w:cs="David"/>
          <w:b/>
          <w:bCs/>
          <w:sz w:val="24"/>
          <w:szCs w:val="24"/>
          <w:rtl/>
        </w:rPr>
      </w:pPr>
    </w:p>
    <w:p w14:paraId="1E6216E4" w14:textId="77777777" w:rsidR="007E3871" w:rsidRDefault="007E3871" w:rsidP="007E3871">
      <w:pPr>
        <w:bidi/>
        <w:spacing w:after="120"/>
        <w:jc w:val="both"/>
        <w:rPr>
          <w:rFonts w:ascii="Times New Roman" w:hAnsi="Times New Roman" w:cs="David"/>
          <w:b/>
          <w:bCs/>
          <w:sz w:val="24"/>
          <w:szCs w:val="24"/>
          <w:rtl/>
        </w:rPr>
      </w:pPr>
    </w:p>
    <w:p w14:paraId="50174F08" w14:textId="43CCBF4E" w:rsidR="001A4011" w:rsidRDefault="001A4011" w:rsidP="001A4011">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1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Pr="00AD0EAA">
        <w:rPr>
          <w:rFonts w:ascii="Times New Roman" w:hAnsi="Times New Roman" w:cs="David"/>
          <w:b/>
          <w:bCs/>
          <w:sz w:val="24"/>
          <w:szCs w:val="24"/>
          <w:rtl/>
        </w:rPr>
        <w:t xml:space="preserve">מבוא: </w:t>
      </w:r>
      <w:r w:rsidRPr="00AD0EAA">
        <w:rPr>
          <w:rFonts w:ascii="Times New Roman" w:hAnsi="Times New Roman" w:cs="David" w:hint="cs"/>
          <w:b/>
          <w:bCs/>
          <w:sz w:val="24"/>
          <w:szCs w:val="24"/>
          <w:rtl/>
        </w:rPr>
        <w:t xml:space="preserve">קיצור תולדות האיחוד האירופי </w:t>
      </w:r>
      <w:r>
        <w:rPr>
          <w:rFonts w:ascii="Times New Roman" w:hAnsi="Times New Roman" w:cs="David" w:hint="cs"/>
          <w:b/>
          <w:bCs/>
          <w:sz w:val="24"/>
          <w:szCs w:val="24"/>
          <w:rtl/>
        </w:rPr>
        <w:t>ו</w:t>
      </w:r>
      <w:r w:rsidRPr="00AD0EAA">
        <w:rPr>
          <w:rFonts w:ascii="Times New Roman" w:hAnsi="Times New Roman" w:cs="David" w:hint="cs"/>
          <w:b/>
          <w:bCs/>
          <w:sz w:val="24"/>
          <w:szCs w:val="24"/>
          <w:rtl/>
        </w:rPr>
        <w:t>מוסדותיו</w:t>
      </w:r>
      <w:r>
        <w:rPr>
          <w:rFonts w:ascii="Times New Roman" w:hAnsi="Times New Roman" w:cs="David" w:hint="cs"/>
          <w:b/>
          <w:bCs/>
          <w:sz w:val="24"/>
          <w:szCs w:val="24"/>
          <w:rtl/>
        </w:rPr>
        <w:t xml:space="preserve"> עד 2001</w:t>
      </w:r>
    </w:p>
    <w:p w14:paraId="293FC451" w14:textId="77777777" w:rsidR="001A4011" w:rsidRPr="00D44FA5" w:rsidRDefault="001A4011" w:rsidP="001A401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 בסיסית</w:t>
      </w:r>
      <w:r w:rsidRPr="00D44FA5">
        <w:rPr>
          <w:rFonts w:ascii="Times New Roman" w:hAnsi="Times New Roman" w:cs="David" w:hint="cs"/>
          <w:sz w:val="24"/>
          <w:szCs w:val="24"/>
          <w:u w:val="single"/>
          <w:rtl/>
        </w:rPr>
        <w:t>:</w:t>
      </w:r>
    </w:p>
    <w:p w14:paraId="0E5B2C2C" w14:textId="77777777" w:rsidR="001A4011" w:rsidRPr="005C0DEF" w:rsidRDefault="001A4011" w:rsidP="001A4011">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w:t>
      </w:r>
      <w:r>
        <w:rPr>
          <w:rFonts w:asciiTheme="minorBidi" w:hAnsiTheme="minorBidi" w:cstheme="minorBidi"/>
          <w:sz w:val="24"/>
          <w:szCs w:val="24"/>
        </w:rPr>
        <w:t>22)</w:t>
      </w:r>
      <w:r w:rsidRPr="005C0DEF">
        <w:rPr>
          <w:rFonts w:asciiTheme="minorBidi" w:hAnsiTheme="minorBidi" w:cstheme="minorBidi"/>
          <w:sz w:val="24"/>
          <w:szCs w:val="24"/>
        </w:rPr>
        <w:t>, chapter</w:t>
      </w:r>
      <w:r>
        <w:rPr>
          <w:rFonts w:asciiTheme="minorBidi" w:hAnsiTheme="minorBidi" w:cstheme="minorBidi"/>
          <w:sz w:val="24"/>
          <w:szCs w:val="24"/>
        </w:rPr>
        <w:t>s</w:t>
      </w:r>
      <w:r w:rsidRPr="005C0DEF">
        <w:rPr>
          <w:rFonts w:asciiTheme="minorBidi" w:hAnsiTheme="minorBidi" w:cstheme="minorBidi"/>
          <w:sz w:val="24"/>
          <w:szCs w:val="24"/>
        </w:rPr>
        <w:t xml:space="preserve"> 2</w:t>
      </w:r>
      <w:r>
        <w:rPr>
          <w:rFonts w:asciiTheme="minorBidi" w:hAnsiTheme="minorBidi" w:cstheme="minorBidi"/>
          <w:sz w:val="24"/>
          <w:szCs w:val="24"/>
        </w:rPr>
        <w:t>-3</w:t>
      </w:r>
      <w:r w:rsidRPr="005C0DEF">
        <w:rPr>
          <w:rFonts w:asciiTheme="minorBidi" w:hAnsiTheme="minorBidi" w:cstheme="minorBidi"/>
          <w:sz w:val="24"/>
          <w:szCs w:val="24"/>
        </w:rPr>
        <w:t xml:space="preserve">. </w:t>
      </w:r>
    </w:p>
    <w:p w14:paraId="47390424" w14:textId="77777777" w:rsidR="001A4011" w:rsidRPr="00D44FA5" w:rsidRDefault="001A4011" w:rsidP="001A401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7160AE1E" w14:textId="77777777" w:rsidR="001A4011" w:rsidRDefault="001A4011" w:rsidP="001A4011">
      <w:pPr>
        <w:ind w:left="720" w:hanging="720"/>
        <w:jc w:val="both"/>
        <w:rPr>
          <w:rFonts w:asciiTheme="minorBidi" w:hAnsiTheme="minorBidi" w:cstheme="minorBidi"/>
          <w:sz w:val="24"/>
          <w:szCs w:val="24"/>
        </w:rPr>
      </w:pPr>
      <w:r w:rsidRPr="00E747E0">
        <w:rPr>
          <w:rFonts w:asciiTheme="minorBidi" w:hAnsiTheme="minorBidi" w:cstheme="minorBidi"/>
          <w:sz w:val="24"/>
          <w:szCs w:val="24"/>
        </w:rPr>
        <w:t>De Vries</w:t>
      </w:r>
      <w:r>
        <w:rPr>
          <w:rFonts w:asciiTheme="minorBidi" w:hAnsiTheme="minorBidi" w:cstheme="minorBidi"/>
          <w:sz w:val="24"/>
          <w:szCs w:val="24"/>
        </w:rPr>
        <w:t>,</w:t>
      </w:r>
      <w:r w:rsidRPr="00E747E0">
        <w:rPr>
          <w:rFonts w:asciiTheme="minorBidi" w:hAnsiTheme="minorBidi" w:cstheme="minorBidi"/>
          <w:sz w:val="24"/>
          <w:szCs w:val="24"/>
        </w:rPr>
        <w:t xml:space="preserve"> Catherine E.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747E0">
        <w:rPr>
          <w:rFonts w:asciiTheme="minorBidi" w:hAnsiTheme="minorBidi" w:cstheme="minorBidi"/>
          <w:sz w:val="24"/>
          <w:szCs w:val="24"/>
        </w:rPr>
        <w:t>How Foundational Narratives Shape European Union Politics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41930D88" w14:textId="77777777" w:rsidR="001A4011" w:rsidRDefault="001A4011" w:rsidP="001A4011">
      <w:pPr>
        <w:bidi/>
        <w:spacing w:after="120"/>
        <w:jc w:val="both"/>
        <w:rPr>
          <w:rFonts w:ascii="Times New Roman" w:hAnsi="Times New Roman" w:cs="David"/>
          <w:b/>
          <w:bCs/>
          <w:sz w:val="24"/>
          <w:szCs w:val="24"/>
          <w:rtl/>
        </w:rPr>
      </w:pPr>
    </w:p>
    <w:p w14:paraId="0211DBF7" w14:textId="77777777" w:rsidR="00227FA5" w:rsidRDefault="00227FA5" w:rsidP="001A4011">
      <w:pPr>
        <w:bidi/>
        <w:spacing w:after="120"/>
        <w:jc w:val="both"/>
        <w:rPr>
          <w:rFonts w:ascii="Times New Roman" w:hAnsi="Times New Roman" w:cs="David"/>
          <w:b/>
          <w:bCs/>
          <w:sz w:val="24"/>
          <w:szCs w:val="24"/>
          <w:rtl/>
        </w:rPr>
      </w:pPr>
    </w:p>
    <w:p w14:paraId="4C105793" w14:textId="6CD35286" w:rsidR="0077161A" w:rsidRDefault="00AD0EAA" w:rsidP="00227FA5">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w:t>
      </w:r>
      <w:r w:rsidR="001A4011">
        <w:rPr>
          <w:rFonts w:ascii="Times New Roman" w:hAnsi="Times New Roman" w:cs="David" w:hint="cs"/>
          <w:b/>
          <w:bCs/>
          <w:sz w:val="24"/>
          <w:szCs w:val="24"/>
          <w:rtl/>
        </w:rPr>
        <w:t>ה</w:t>
      </w:r>
      <w:r>
        <w:rPr>
          <w:rFonts w:ascii="Times New Roman" w:hAnsi="Times New Roman" w:cs="David" w:hint="cs"/>
          <w:b/>
          <w:bCs/>
          <w:sz w:val="24"/>
          <w:szCs w:val="24"/>
          <w:rtl/>
        </w:rPr>
        <w:t xml:space="preserve"> </w:t>
      </w:r>
      <w:r w:rsidR="00EE3775">
        <w:rPr>
          <w:rFonts w:ascii="Times New Roman" w:hAnsi="Times New Roman" w:cs="David" w:hint="cs"/>
          <w:b/>
          <w:bCs/>
          <w:sz w:val="24"/>
          <w:szCs w:val="24"/>
          <w:rtl/>
        </w:rPr>
        <w:t>2</w:t>
      </w:r>
      <w:r>
        <w:rPr>
          <w:rFonts w:ascii="Times New Roman" w:hAnsi="Times New Roman" w:cs="David" w:hint="cs"/>
          <w:b/>
          <w:bCs/>
          <w:sz w:val="24"/>
          <w:szCs w:val="24"/>
          <w:rtl/>
        </w:rPr>
        <w:t xml:space="preserve"> </w:t>
      </w:r>
      <w:r w:rsidR="002C2787">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D0EAA">
        <w:rPr>
          <w:rFonts w:ascii="Times New Roman" w:hAnsi="Times New Roman" w:cs="David"/>
          <w:b/>
          <w:bCs/>
          <w:sz w:val="24"/>
          <w:szCs w:val="24"/>
          <w:rtl/>
        </w:rPr>
        <w:t xml:space="preserve">מבוא: </w:t>
      </w:r>
      <w:r w:rsidR="0026367F" w:rsidRPr="00AD0EAA">
        <w:rPr>
          <w:rFonts w:ascii="Times New Roman" w:hAnsi="Times New Roman" w:cs="David" w:hint="cs"/>
          <w:b/>
          <w:bCs/>
          <w:sz w:val="24"/>
          <w:szCs w:val="24"/>
          <w:rtl/>
        </w:rPr>
        <w:t>קיצור תולדות</w:t>
      </w:r>
      <w:r w:rsidR="00F972C7" w:rsidRPr="00AD0EAA">
        <w:rPr>
          <w:rFonts w:ascii="Times New Roman" w:hAnsi="Times New Roman" w:cs="David" w:hint="cs"/>
          <w:b/>
          <w:bCs/>
          <w:sz w:val="24"/>
          <w:szCs w:val="24"/>
          <w:rtl/>
        </w:rPr>
        <w:t xml:space="preserve"> </w:t>
      </w:r>
      <w:r w:rsidR="0026367F" w:rsidRPr="00AD0EAA">
        <w:rPr>
          <w:rFonts w:ascii="Times New Roman" w:hAnsi="Times New Roman" w:cs="David" w:hint="cs"/>
          <w:b/>
          <w:bCs/>
          <w:sz w:val="24"/>
          <w:szCs w:val="24"/>
          <w:rtl/>
        </w:rPr>
        <w:t>ה</w:t>
      </w:r>
      <w:r w:rsidR="00F972C7" w:rsidRPr="00AD0EAA">
        <w:rPr>
          <w:rFonts w:ascii="Times New Roman" w:hAnsi="Times New Roman" w:cs="David" w:hint="cs"/>
          <w:b/>
          <w:bCs/>
          <w:sz w:val="24"/>
          <w:szCs w:val="24"/>
          <w:rtl/>
        </w:rPr>
        <w:t>איחוד האירופי</w:t>
      </w:r>
      <w:r w:rsidR="003C33CC">
        <w:rPr>
          <w:rFonts w:ascii="Times New Roman" w:hAnsi="Times New Roman" w:cs="David" w:hint="cs"/>
          <w:b/>
          <w:bCs/>
          <w:sz w:val="24"/>
          <w:szCs w:val="24"/>
          <w:rtl/>
        </w:rPr>
        <w:t>,</w:t>
      </w:r>
      <w:r w:rsidR="00F972C7" w:rsidRPr="00AD0EAA">
        <w:rPr>
          <w:rFonts w:ascii="Times New Roman" w:hAnsi="Times New Roman" w:cs="David" w:hint="cs"/>
          <w:b/>
          <w:bCs/>
          <w:sz w:val="24"/>
          <w:szCs w:val="24"/>
          <w:rtl/>
        </w:rPr>
        <w:t xml:space="preserve"> מוסדותיו</w:t>
      </w:r>
      <w:r w:rsidR="003C33CC">
        <w:rPr>
          <w:rFonts w:ascii="Times New Roman" w:hAnsi="Times New Roman" w:cs="David" w:hint="cs"/>
          <w:b/>
          <w:bCs/>
          <w:sz w:val="24"/>
          <w:szCs w:val="24"/>
          <w:rtl/>
        </w:rPr>
        <w:t xml:space="preserve"> ומשבריו</w:t>
      </w:r>
      <w:r w:rsidR="001A4011">
        <w:rPr>
          <w:rFonts w:ascii="Times New Roman" w:hAnsi="Times New Roman" w:cs="David" w:hint="cs"/>
          <w:b/>
          <w:bCs/>
          <w:sz w:val="24"/>
          <w:szCs w:val="24"/>
          <w:rtl/>
        </w:rPr>
        <w:t xml:space="preserve"> לאחר 2001</w:t>
      </w:r>
    </w:p>
    <w:p w14:paraId="1C6A8DA5" w14:textId="58BBFD04" w:rsidR="00D44FA5" w:rsidRPr="00D44FA5" w:rsidRDefault="00D44FA5"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 בסיסית</w:t>
      </w:r>
      <w:r w:rsidRPr="00D44FA5">
        <w:rPr>
          <w:rFonts w:ascii="Times New Roman" w:hAnsi="Times New Roman" w:cs="David" w:hint="cs"/>
          <w:sz w:val="24"/>
          <w:szCs w:val="24"/>
          <w:u w:val="single"/>
          <w:rtl/>
        </w:rPr>
        <w:t>:</w:t>
      </w:r>
    </w:p>
    <w:p w14:paraId="54FDD64A" w14:textId="77777777" w:rsidR="002074FC" w:rsidRDefault="002074FC" w:rsidP="00653E96">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 xml:space="preserve">chapter </w:t>
      </w:r>
      <w:r>
        <w:rPr>
          <w:rFonts w:asciiTheme="minorBidi" w:hAnsiTheme="minorBidi" w:cstheme="minorBidi"/>
          <w:sz w:val="24"/>
          <w:szCs w:val="24"/>
        </w:rPr>
        <w:t>2</w:t>
      </w:r>
      <w:r w:rsidRPr="005C0DEF">
        <w:rPr>
          <w:rFonts w:asciiTheme="minorBidi" w:hAnsiTheme="minorBidi" w:cstheme="minorBidi"/>
          <w:sz w:val="24"/>
          <w:szCs w:val="24"/>
        </w:rPr>
        <w:t>.</w:t>
      </w:r>
    </w:p>
    <w:p w14:paraId="2912C979" w14:textId="77777777" w:rsidR="003C7400" w:rsidRPr="00AA1511" w:rsidRDefault="003C7400" w:rsidP="003C7400">
      <w:pPr>
        <w:spacing w:after="120"/>
        <w:ind w:left="720" w:hanging="720"/>
        <w:jc w:val="both"/>
        <w:rPr>
          <w:rFonts w:asciiTheme="minorBidi" w:hAnsiTheme="minorBidi" w:cstheme="minorBidi"/>
          <w:sz w:val="24"/>
          <w:szCs w:val="24"/>
        </w:rPr>
      </w:pPr>
      <w:r w:rsidRPr="00AA1511">
        <w:rPr>
          <w:rFonts w:asciiTheme="minorBidi" w:hAnsiTheme="minorBidi" w:cstheme="minorBidi"/>
          <w:sz w:val="24"/>
          <w:szCs w:val="24"/>
        </w:rPr>
        <w:t xml:space="preserve">Jones, Erik, R. Daniel Kelemen and Sophie Meunier (2016), </w:t>
      </w:r>
      <w:r>
        <w:rPr>
          <w:rFonts w:asciiTheme="minorBidi" w:hAnsiTheme="minorBidi" w:cstheme="minorBidi"/>
          <w:sz w:val="24"/>
          <w:szCs w:val="24"/>
        </w:rPr>
        <w:t>"</w:t>
      </w:r>
      <w:r w:rsidRPr="00AA1511">
        <w:rPr>
          <w:rFonts w:asciiTheme="minorBidi" w:hAnsiTheme="minorBidi" w:cstheme="minorBidi"/>
          <w:sz w:val="24"/>
          <w:szCs w:val="24"/>
        </w:rPr>
        <w:t>Failing Forward? The Euro Crisis and the Incomplete Nature of European Integration</w:t>
      </w:r>
      <w:r>
        <w:rPr>
          <w:rFonts w:asciiTheme="minorBidi" w:hAnsiTheme="minorBidi" w:cstheme="minorBidi"/>
          <w:sz w:val="24"/>
          <w:szCs w:val="24"/>
        </w:rPr>
        <w:t>"</w:t>
      </w:r>
      <w:r w:rsidRPr="00AA1511">
        <w:rPr>
          <w:rFonts w:asciiTheme="minorBidi" w:hAnsiTheme="minorBidi" w:cstheme="minorBidi"/>
          <w:sz w:val="24"/>
          <w:szCs w:val="24"/>
        </w:rPr>
        <w:t xml:space="preserve">, </w:t>
      </w:r>
      <w:r w:rsidRPr="00AA1511">
        <w:rPr>
          <w:rFonts w:asciiTheme="minorBidi" w:hAnsiTheme="minorBidi" w:cstheme="minorBidi"/>
          <w:i/>
          <w:iCs/>
          <w:sz w:val="24"/>
          <w:szCs w:val="24"/>
        </w:rPr>
        <w:t>Comparative Political Studies</w:t>
      </w:r>
      <w:r w:rsidRPr="00AA1511">
        <w:rPr>
          <w:rFonts w:asciiTheme="minorBidi" w:hAnsiTheme="minorBidi" w:cstheme="minorBidi"/>
          <w:sz w:val="24"/>
          <w:szCs w:val="24"/>
        </w:rPr>
        <w:t xml:space="preserve"> 49(7): 1010-1034.</w:t>
      </w:r>
    </w:p>
    <w:p w14:paraId="4CFBBD56" w14:textId="77777777" w:rsidR="00384321" w:rsidRPr="00D44FA5" w:rsidRDefault="00384321"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05335A0F" w14:textId="129C91BA" w:rsidR="0035108E" w:rsidRDefault="0035108E" w:rsidP="0035108E">
      <w:pPr>
        <w:ind w:left="720" w:hanging="720"/>
        <w:jc w:val="both"/>
        <w:rPr>
          <w:rFonts w:asciiTheme="minorBidi" w:hAnsiTheme="minorBidi" w:cstheme="minorBidi"/>
          <w:sz w:val="24"/>
          <w:szCs w:val="24"/>
        </w:rPr>
      </w:pPr>
      <w:r w:rsidRPr="0035108E">
        <w:rPr>
          <w:rFonts w:asciiTheme="minorBidi" w:hAnsiTheme="minorBidi" w:cstheme="minorBidi"/>
          <w:sz w:val="24"/>
          <w:szCs w:val="24"/>
        </w:rPr>
        <w:t>Ferrara</w:t>
      </w:r>
      <w:r>
        <w:rPr>
          <w:rFonts w:asciiTheme="minorBidi" w:hAnsiTheme="minorBidi" w:cstheme="minorBidi"/>
          <w:sz w:val="24"/>
          <w:szCs w:val="24"/>
        </w:rPr>
        <w:t>,</w:t>
      </w:r>
      <w:r w:rsidRPr="0035108E">
        <w:rPr>
          <w:rFonts w:asciiTheme="minorBidi" w:hAnsiTheme="minorBidi" w:cstheme="minorBidi"/>
          <w:sz w:val="24"/>
          <w:szCs w:val="24"/>
        </w:rPr>
        <w:t xml:space="preserve"> Federico Maria </w:t>
      </w:r>
      <w:r>
        <w:rPr>
          <w:rFonts w:asciiTheme="minorBidi" w:hAnsiTheme="minorBidi" w:cstheme="minorBidi"/>
          <w:sz w:val="24"/>
          <w:szCs w:val="24"/>
        </w:rPr>
        <w:t>and</w:t>
      </w:r>
      <w:r w:rsidRPr="0035108E">
        <w:rPr>
          <w:rFonts w:asciiTheme="minorBidi" w:hAnsiTheme="minorBidi" w:cstheme="minorBidi"/>
          <w:sz w:val="24"/>
          <w:szCs w:val="24"/>
        </w:rPr>
        <w:t xml:space="preserve"> Hanspeter Kriesi </w:t>
      </w:r>
      <w:r>
        <w:rPr>
          <w:rFonts w:asciiTheme="minorBidi" w:hAnsiTheme="minorBidi" w:cstheme="minorBidi"/>
          <w:sz w:val="24"/>
          <w:szCs w:val="24"/>
        </w:rPr>
        <w:t>(2022), “</w:t>
      </w:r>
      <w:r w:rsidRPr="0035108E">
        <w:rPr>
          <w:rFonts w:asciiTheme="minorBidi" w:hAnsiTheme="minorBidi" w:cstheme="minorBidi"/>
          <w:sz w:val="24"/>
          <w:szCs w:val="24"/>
        </w:rPr>
        <w:t xml:space="preserve">Crisis </w:t>
      </w:r>
      <w:r>
        <w:rPr>
          <w:rFonts w:asciiTheme="minorBidi" w:hAnsiTheme="minorBidi" w:cstheme="minorBidi"/>
          <w:sz w:val="24"/>
          <w:szCs w:val="24"/>
        </w:rPr>
        <w:t>P</w:t>
      </w:r>
      <w:r w:rsidRPr="0035108E">
        <w:rPr>
          <w:rFonts w:asciiTheme="minorBidi" w:hAnsiTheme="minorBidi" w:cstheme="minorBidi"/>
          <w:sz w:val="24"/>
          <w:szCs w:val="24"/>
        </w:rPr>
        <w:t xml:space="preserve">ressures and European </w:t>
      </w:r>
      <w:r>
        <w:rPr>
          <w:rFonts w:asciiTheme="minorBidi" w:hAnsiTheme="minorBidi" w:cstheme="minorBidi"/>
          <w:sz w:val="24"/>
          <w:szCs w:val="24"/>
        </w:rPr>
        <w:t>I</w:t>
      </w:r>
      <w:r w:rsidRPr="0035108E">
        <w:rPr>
          <w:rFonts w:asciiTheme="minorBidi" w:hAnsiTheme="minorBidi" w:cstheme="minorBidi"/>
          <w:sz w:val="24"/>
          <w:szCs w:val="24"/>
        </w:rPr>
        <w:t>ntegration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29(9):</w:t>
      </w:r>
      <w:r w:rsidRPr="00293A6F">
        <w:rPr>
          <w:rFonts w:asciiTheme="minorBidi" w:hAnsiTheme="minorBidi" w:cstheme="minorBidi"/>
          <w:sz w:val="24"/>
          <w:szCs w:val="24"/>
        </w:rPr>
        <w:t xml:space="preserve"> </w:t>
      </w:r>
      <w:r w:rsidRPr="0035108E">
        <w:rPr>
          <w:rFonts w:asciiTheme="minorBidi" w:hAnsiTheme="minorBidi" w:cstheme="minorBidi"/>
          <w:sz w:val="24"/>
          <w:szCs w:val="24"/>
        </w:rPr>
        <w:t>1351-1373</w:t>
      </w:r>
      <w:r w:rsidRPr="00351484">
        <w:rPr>
          <w:rFonts w:asciiTheme="minorBidi" w:hAnsiTheme="minorBidi" w:cstheme="minorBidi"/>
          <w:sz w:val="24"/>
          <w:szCs w:val="24"/>
        </w:rPr>
        <w:t>.</w:t>
      </w:r>
    </w:p>
    <w:p w14:paraId="50C7F2B5" w14:textId="7BCF1ED4" w:rsidR="008F3988" w:rsidRDefault="008F3988" w:rsidP="000D387A">
      <w:pPr>
        <w:bidi/>
        <w:spacing w:after="120"/>
        <w:jc w:val="both"/>
        <w:rPr>
          <w:rFonts w:ascii="Times New Roman" w:hAnsi="Times New Roman" w:cs="David"/>
          <w:b/>
          <w:bCs/>
          <w:sz w:val="24"/>
          <w:szCs w:val="24"/>
          <w:rtl/>
        </w:rPr>
      </w:pPr>
    </w:p>
    <w:p w14:paraId="53DEB256" w14:textId="77B23AD3" w:rsidR="00F1247C" w:rsidRDefault="00F1247C" w:rsidP="00F1247C">
      <w:pPr>
        <w:bidi/>
        <w:spacing w:after="120"/>
        <w:jc w:val="both"/>
        <w:rPr>
          <w:rFonts w:ascii="Times New Roman" w:hAnsi="Times New Roman" w:cs="David"/>
          <w:b/>
          <w:bCs/>
          <w:sz w:val="24"/>
          <w:szCs w:val="24"/>
          <w:rtl/>
        </w:rPr>
      </w:pPr>
    </w:p>
    <w:p w14:paraId="0B879E93" w14:textId="5F7A8B26" w:rsidR="00F1247C" w:rsidRDefault="00F1247C" w:rsidP="00F1247C">
      <w:pPr>
        <w:bidi/>
        <w:spacing w:after="120"/>
        <w:jc w:val="both"/>
        <w:rPr>
          <w:rFonts w:ascii="Times New Roman" w:hAnsi="Times New Roman" w:cs="David"/>
          <w:b/>
          <w:bCs/>
          <w:sz w:val="24"/>
          <w:szCs w:val="24"/>
          <w:rtl/>
        </w:rPr>
      </w:pPr>
    </w:p>
    <w:p w14:paraId="25F6670D" w14:textId="1BFC6437" w:rsidR="00F1247C" w:rsidRDefault="00F1247C" w:rsidP="00F1247C">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3 </w:t>
      </w:r>
      <w:r>
        <w:rPr>
          <w:rFonts w:ascii="Times New Roman" w:hAnsi="Times New Roman" w:cs="David"/>
          <w:b/>
          <w:bCs/>
          <w:sz w:val="24"/>
          <w:szCs w:val="24"/>
          <w:rtl/>
        </w:rPr>
        <w:t>–</w:t>
      </w:r>
      <w:r>
        <w:rPr>
          <w:rFonts w:ascii="Times New Roman" w:hAnsi="Times New Roman" w:cs="David" w:hint="cs"/>
          <w:b/>
          <w:bCs/>
          <w:sz w:val="24"/>
          <w:szCs w:val="24"/>
          <w:rtl/>
        </w:rPr>
        <w:t xml:space="preserve"> בוטלה (שביתה)</w:t>
      </w:r>
    </w:p>
    <w:p w14:paraId="7B392760" w14:textId="77777777" w:rsidR="00F1247C" w:rsidRDefault="00F1247C" w:rsidP="00F1247C">
      <w:pPr>
        <w:bidi/>
        <w:spacing w:after="120"/>
        <w:jc w:val="both"/>
        <w:rPr>
          <w:rFonts w:ascii="Times New Roman" w:hAnsi="Times New Roman" w:cs="David"/>
          <w:b/>
          <w:bCs/>
          <w:sz w:val="24"/>
          <w:szCs w:val="24"/>
          <w:rtl/>
        </w:rPr>
      </w:pPr>
    </w:p>
    <w:p w14:paraId="353FD1AA" w14:textId="15591A54" w:rsidR="002B444A" w:rsidRPr="00AD0EAA" w:rsidRDefault="002B444A" w:rsidP="00F1247C">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w:t>
      </w:r>
      <w:r w:rsidR="00F1247C">
        <w:rPr>
          <w:rFonts w:ascii="Times New Roman" w:hAnsi="Times New Roman" w:cs="David" w:hint="cs"/>
          <w:b/>
          <w:bCs/>
          <w:sz w:val="24"/>
          <w:szCs w:val="24"/>
          <w:rtl/>
        </w:rPr>
        <w:t>4</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משבר ההגירה</w:t>
      </w:r>
    </w:p>
    <w:p w14:paraId="6C5B28D8" w14:textId="77777777" w:rsidR="002B444A" w:rsidRPr="00D44FA5" w:rsidRDefault="002B444A" w:rsidP="002B444A">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003AC841" w14:textId="77777777" w:rsidR="002B444A" w:rsidRPr="005C0DEF" w:rsidRDefault="002B444A" w:rsidP="002B444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w:t>
      </w:r>
      <w:r>
        <w:rPr>
          <w:rFonts w:asciiTheme="minorBidi" w:hAnsiTheme="minorBidi" w:cstheme="minorBidi"/>
          <w:sz w:val="24"/>
          <w:szCs w:val="24"/>
        </w:rPr>
        <w:t>22)</w:t>
      </w:r>
      <w:r w:rsidRPr="005C0DEF">
        <w:rPr>
          <w:rFonts w:asciiTheme="minorBidi" w:hAnsiTheme="minorBidi" w:cstheme="minorBidi"/>
          <w:sz w:val="24"/>
          <w:szCs w:val="24"/>
        </w:rPr>
        <w:t xml:space="preserve">, chapter </w:t>
      </w:r>
      <w:r>
        <w:rPr>
          <w:rFonts w:asciiTheme="minorBidi" w:hAnsiTheme="minorBidi" w:cstheme="minorBidi"/>
          <w:sz w:val="24"/>
          <w:szCs w:val="24"/>
        </w:rPr>
        <w:t>21</w:t>
      </w:r>
      <w:r w:rsidRPr="005C0DEF">
        <w:rPr>
          <w:rFonts w:asciiTheme="minorBidi" w:hAnsiTheme="minorBidi" w:cstheme="minorBidi"/>
          <w:sz w:val="24"/>
          <w:szCs w:val="24"/>
        </w:rPr>
        <w:t>.</w:t>
      </w:r>
    </w:p>
    <w:p w14:paraId="6A211ABC" w14:textId="77777777" w:rsidR="002B444A" w:rsidRDefault="002B444A" w:rsidP="002B444A">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Pr>
          <w:rFonts w:asciiTheme="minorBidi" w:hAnsiTheme="minorBidi" w:cstheme="minorBidi"/>
          <w:sz w:val="24"/>
          <w:szCs w:val="24"/>
        </w:rPr>
        <w:t xml:space="preserve"> 6</w:t>
      </w:r>
      <w:r w:rsidRPr="005C0DEF">
        <w:rPr>
          <w:rFonts w:asciiTheme="minorBidi" w:hAnsiTheme="minorBidi" w:cstheme="minorBidi"/>
          <w:sz w:val="24"/>
          <w:szCs w:val="24"/>
        </w:rPr>
        <w:t>.</w:t>
      </w:r>
    </w:p>
    <w:p w14:paraId="130B9630" w14:textId="77777777" w:rsidR="002B444A" w:rsidRPr="000C6C5B" w:rsidRDefault="002B444A" w:rsidP="002B444A">
      <w:pPr>
        <w:spacing w:after="120"/>
        <w:ind w:left="720" w:hanging="720"/>
        <w:jc w:val="both"/>
        <w:rPr>
          <w:rFonts w:asciiTheme="minorBidi" w:hAnsiTheme="minorBidi" w:cstheme="minorBidi"/>
          <w:sz w:val="24"/>
          <w:szCs w:val="24"/>
        </w:rPr>
      </w:pPr>
      <w:r>
        <w:rPr>
          <w:rFonts w:asciiTheme="minorBidi" w:hAnsiTheme="minorBidi" w:cstheme="minorBidi"/>
          <w:sz w:val="24"/>
          <w:szCs w:val="24"/>
        </w:rPr>
        <w:t>Freedman, Jane (2021), “</w:t>
      </w:r>
      <w:r w:rsidRPr="006C0C03">
        <w:rPr>
          <w:rFonts w:asciiTheme="minorBidi" w:hAnsiTheme="minorBidi" w:cstheme="minorBidi"/>
          <w:sz w:val="24"/>
          <w:szCs w:val="24"/>
        </w:rPr>
        <w:t>Immigration, Refugees and Responses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Common Market Studies </w:t>
      </w:r>
      <w:r>
        <w:rPr>
          <w:rFonts w:asciiTheme="minorBidi" w:hAnsiTheme="minorBidi" w:cstheme="minorBidi"/>
          <w:sz w:val="24"/>
          <w:szCs w:val="24"/>
        </w:rPr>
        <w:t>59(s1):</w:t>
      </w:r>
      <w:r w:rsidRPr="00293A6F">
        <w:rPr>
          <w:rFonts w:asciiTheme="minorBidi" w:hAnsiTheme="minorBidi" w:cstheme="minorBidi"/>
          <w:sz w:val="24"/>
          <w:szCs w:val="24"/>
        </w:rPr>
        <w:t xml:space="preserve"> </w:t>
      </w:r>
      <w:r w:rsidRPr="006C0C03">
        <w:rPr>
          <w:rFonts w:asciiTheme="minorBidi" w:hAnsiTheme="minorBidi" w:cstheme="minorBidi"/>
          <w:sz w:val="24"/>
          <w:szCs w:val="24"/>
        </w:rPr>
        <w:t>92-102</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3E8D62EA" w14:textId="77777777" w:rsidR="002B444A" w:rsidRDefault="002B444A" w:rsidP="002B444A">
      <w:pPr>
        <w:spacing w:after="120"/>
        <w:ind w:left="720" w:hanging="720"/>
        <w:jc w:val="both"/>
        <w:rPr>
          <w:rFonts w:asciiTheme="minorBidi" w:hAnsiTheme="minorBidi" w:cstheme="minorBidi"/>
          <w:sz w:val="24"/>
          <w:szCs w:val="24"/>
        </w:rPr>
      </w:pPr>
    </w:p>
    <w:p w14:paraId="51187CAE" w14:textId="77777777" w:rsidR="002B444A" w:rsidRPr="00D44FA5" w:rsidRDefault="002B444A" w:rsidP="002B444A">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3373F89A" w14:textId="23E72D4E" w:rsidR="002B444A" w:rsidRDefault="002B444A" w:rsidP="002A769D">
      <w:pPr>
        <w:ind w:left="720" w:hanging="720"/>
        <w:jc w:val="both"/>
        <w:rPr>
          <w:rFonts w:asciiTheme="minorBidi" w:hAnsiTheme="minorBidi" w:cstheme="minorBidi"/>
          <w:sz w:val="24"/>
          <w:szCs w:val="24"/>
        </w:rPr>
      </w:pPr>
      <w:r w:rsidRPr="007904F1">
        <w:rPr>
          <w:rFonts w:asciiTheme="minorBidi" w:hAnsiTheme="minorBidi" w:cstheme="minorBidi"/>
          <w:sz w:val="24"/>
          <w:szCs w:val="24"/>
        </w:rPr>
        <w:t>Baracani</w:t>
      </w:r>
      <w:r>
        <w:rPr>
          <w:rFonts w:asciiTheme="minorBidi" w:hAnsiTheme="minorBidi" w:cstheme="minorBidi"/>
          <w:sz w:val="24"/>
          <w:szCs w:val="24"/>
        </w:rPr>
        <w:t>,</w:t>
      </w:r>
      <w:r w:rsidRPr="007904F1">
        <w:rPr>
          <w:rFonts w:asciiTheme="minorBidi" w:hAnsiTheme="minorBidi" w:cstheme="minorBidi"/>
          <w:sz w:val="24"/>
          <w:szCs w:val="24"/>
        </w:rPr>
        <w:t xml:space="preserve"> Elena </w:t>
      </w:r>
      <w:r>
        <w:rPr>
          <w:rFonts w:asciiTheme="minorBidi" w:hAnsiTheme="minorBidi" w:cstheme="minorBidi"/>
          <w:sz w:val="24"/>
          <w:szCs w:val="24"/>
        </w:rPr>
        <w:t>and</w:t>
      </w:r>
      <w:r w:rsidRPr="007904F1">
        <w:rPr>
          <w:rFonts w:asciiTheme="minorBidi" w:hAnsiTheme="minorBidi" w:cstheme="minorBidi"/>
          <w:sz w:val="24"/>
          <w:szCs w:val="24"/>
        </w:rPr>
        <w:t xml:space="preserve"> Virginia Sarotto </w:t>
      </w:r>
      <w:r>
        <w:rPr>
          <w:rFonts w:asciiTheme="minorBidi" w:hAnsiTheme="minorBidi" w:cstheme="minorBidi"/>
          <w:sz w:val="24"/>
          <w:szCs w:val="24"/>
        </w:rPr>
        <w:t>(202</w:t>
      </w:r>
      <w:r w:rsidR="002A769D">
        <w:rPr>
          <w:rFonts w:asciiTheme="minorBidi" w:hAnsiTheme="minorBidi" w:cstheme="minorBidi"/>
          <w:sz w:val="24"/>
          <w:szCs w:val="24"/>
        </w:rPr>
        <w:t>3</w:t>
      </w:r>
      <w:r>
        <w:rPr>
          <w:rFonts w:asciiTheme="minorBidi" w:hAnsiTheme="minorBidi" w:cstheme="minorBidi"/>
          <w:sz w:val="24"/>
          <w:szCs w:val="24"/>
        </w:rPr>
        <w:t>), “</w:t>
      </w:r>
      <w:r w:rsidRPr="007904F1">
        <w:rPr>
          <w:rFonts w:asciiTheme="minorBidi" w:hAnsiTheme="minorBidi" w:cstheme="minorBidi"/>
          <w:sz w:val="24"/>
          <w:szCs w:val="24"/>
        </w:rPr>
        <w:t xml:space="preserve">The European Commission’s </w:t>
      </w:r>
      <w:r>
        <w:rPr>
          <w:rFonts w:asciiTheme="minorBidi" w:hAnsiTheme="minorBidi" w:cstheme="minorBidi"/>
          <w:sz w:val="24"/>
          <w:szCs w:val="24"/>
        </w:rPr>
        <w:t>R</w:t>
      </w:r>
      <w:r w:rsidRPr="007904F1">
        <w:rPr>
          <w:rFonts w:asciiTheme="minorBidi" w:hAnsiTheme="minorBidi" w:cstheme="minorBidi"/>
          <w:sz w:val="24"/>
          <w:szCs w:val="24"/>
        </w:rPr>
        <w:t>ole in EU</w:t>
      </w:r>
      <w:r>
        <w:rPr>
          <w:rFonts w:asciiTheme="minorBidi" w:hAnsiTheme="minorBidi" w:cstheme="minorBidi" w:hint="cs"/>
          <w:sz w:val="24"/>
          <w:szCs w:val="24"/>
          <w:rtl/>
        </w:rPr>
        <w:t>-</w:t>
      </w:r>
      <w:r w:rsidRPr="007904F1">
        <w:rPr>
          <w:rFonts w:asciiTheme="minorBidi" w:hAnsiTheme="minorBidi" w:cstheme="minorBidi"/>
          <w:sz w:val="24"/>
          <w:szCs w:val="24"/>
        </w:rPr>
        <w:t xml:space="preserve">Turkey </w:t>
      </w:r>
      <w:r>
        <w:rPr>
          <w:rFonts w:asciiTheme="minorBidi" w:hAnsiTheme="minorBidi" w:cstheme="minorBidi"/>
          <w:sz w:val="24"/>
          <w:szCs w:val="24"/>
        </w:rPr>
        <w:t>M</w:t>
      </w:r>
      <w:r w:rsidRPr="007904F1">
        <w:rPr>
          <w:rFonts w:asciiTheme="minorBidi" w:hAnsiTheme="minorBidi" w:cstheme="minorBidi"/>
          <w:sz w:val="24"/>
          <w:szCs w:val="24"/>
        </w:rPr>
        <w:t xml:space="preserve">igration: </w:t>
      </w:r>
      <w:r>
        <w:rPr>
          <w:rFonts w:asciiTheme="minorBidi" w:hAnsiTheme="minorBidi" w:cstheme="minorBidi"/>
          <w:sz w:val="24"/>
          <w:szCs w:val="24"/>
        </w:rPr>
        <w:t>P</w:t>
      </w:r>
      <w:r w:rsidRPr="007904F1">
        <w:rPr>
          <w:rFonts w:asciiTheme="minorBidi" w:hAnsiTheme="minorBidi" w:cstheme="minorBidi"/>
          <w:sz w:val="24"/>
          <w:szCs w:val="24"/>
        </w:rPr>
        <w:t xml:space="preserve">olitical </w:t>
      </w:r>
      <w:r>
        <w:rPr>
          <w:rFonts w:asciiTheme="minorBidi" w:hAnsiTheme="minorBidi" w:cstheme="minorBidi"/>
          <w:sz w:val="24"/>
          <w:szCs w:val="24"/>
        </w:rPr>
        <w:t>L</w:t>
      </w:r>
      <w:r w:rsidRPr="007904F1">
        <w:rPr>
          <w:rFonts w:asciiTheme="minorBidi" w:hAnsiTheme="minorBidi" w:cstheme="minorBidi"/>
          <w:sz w:val="24"/>
          <w:szCs w:val="24"/>
        </w:rPr>
        <w:t xml:space="preserve">eadership </w:t>
      </w:r>
      <w:r>
        <w:rPr>
          <w:rFonts w:asciiTheme="minorBidi" w:hAnsiTheme="minorBidi" w:cstheme="minorBidi"/>
          <w:sz w:val="24"/>
          <w:szCs w:val="24"/>
        </w:rPr>
        <w:t>T</w:t>
      </w:r>
      <w:r w:rsidRPr="007904F1">
        <w:rPr>
          <w:rFonts w:asciiTheme="minorBidi" w:hAnsiTheme="minorBidi" w:cstheme="minorBidi"/>
          <w:sz w:val="24"/>
          <w:szCs w:val="24"/>
        </w:rPr>
        <w:t xml:space="preserve">hrough </w:t>
      </w:r>
      <w:r>
        <w:rPr>
          <w:rFonts w:asciiTheme="minorBidi" w:hAnsiTheme="minorBidi" w:cstheme="minorBidi"/>
          <w:sz w:val="24"/>
          <w:szCs w:val="24"/>
        </w:rPr>
        <w:t>S</w:t>
      </w:r>
      <w:r w:rsidRPr="007904F1">
        <w:rPr>
          <w:rFonts w:asciiTheme="minorBidi" w:hAnsiTheme="minorBidi" w:cstheme="minorBidi"/>
          <w:sz w:val="24"/>
          <w:szCs w:val="24"/>
        </w:rPr>
        <w:t xml:space="preserve">trategic </w:t>
      </w:r>
      <w:r>
        <w:rPr>
          <w:rFonts w:asciiTheme="minorBidi" w:hAnsiTheme="minorBidi" w:cstheme="minorBidi"/>
          <w:sz w:val="24"/>
          <w:szCs w:val="24"/>
        </w:rPr>
        <w:t>F</w:t>
      </w:r>
      <w:r w:rsidRPr="007904F1">
        <w:rPr>
          <w:rFonts w:asciiTheme="minorBidi" w:hAnsiTheme="minorBidi" w:cstheme="minorBidi"/>
          <w:sz w:val="24"/>
          <w:szCs w:val="24"/>
        </w:rPr>
        <w:t>raming</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Pr>
          <w:rFonts w:asciiTheme="minorBidi" w:hAnsiTheme="minorBidi" w:cstheme="minorBidi"/>
          <w:sz w:val="24"/>
          <w:szCs w:val="24"/>
        </w:rPr>
        <w:t xml:space="preserve"> 46(3):</w:t>
      </w:r>
      <w:r w:rsidRPr="00293A6F">
        <w:rPr>
          <w:rFonts w:asciiTheme="minorBidi" w:hAnsiTheme="minorBidi" w:cstheme="minorBidi"/>
          <w:sz w:val="24"/>
          <w:szCs w:val="24"/>
        </w:rPr>
        <w:t xml:space="preserve"> </w:t>
      </w:r>
      <w:r w:rsidRPr="007904F1">
        <w:rPr>
          <w:rFonts w:asciiTheme="minorBidi" w:hAnsiTheme="minorBidi" w:cstheme="minorBidi"/>
          <w:sz w:val="24"/>
          <w:szCs w:val="24"/>
        </w:rPr>
        <w:t>573-5</w:t>
      </w:r>
      <w:r>
        <w:rPr>
          <w:rFonts w:asciiTheme="minorBidi" w:hAnsiTheme="minorBidi" w:cstheme="minorBidi"/>
          <w:sz w:val="24"/>
          <w:szCs w:val="24"/>
        </w:rPr>
        <w:t>9</w:t>
      </w:r>
      <w:r w:rsidRPr="007904F1">
        <w:rPr>
          <w:rFonts w:asciiTheme="minorBidi" w:hAnsiTheme="minorBidi" w:cstheme="minorBidi"/>
          <w:sz w:val="24"/>
          <w:szCs w:val="24"/>
        </w:rPr>
        <w:t>9</w:t>
      </w:r>
      <w:r w:rsidRPr="00351484">
        <w:rPr>
          <w:rFonts w:asciiTheme="minorBidi" w:hAnsiTheme="minorBidi" w:cstheme="minorBidi"/>
          <w:sz w:val="24"/>
          <w:szCs w:val="24"/>
        </w:rPr>
        <w:t>.</w:t>
      </w:r>
    </w:p>
    <w:p w14:paraId="0314FA2D"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Di Mauro,</w:t>
      </w:r>
      <w:r w:rsidRPr="00293A6F">
        <w:rPr>
          <w:rFonts w:asciiTheme="minorBidi" w:hAnsiTheme="minorBidi" w:cstheme="minorBidi"/>
          <w:sz w:val="24"/>
          <w:szCs w:val="24"/>
        </w:rPr>
        <w:t xml:space="preserve"> </w:t>
      </w:r>
      <w:r>
        <w:rPr>
          <w:rFonts w:asciiTheme="minorBidi" w:hAnsiTheme="minorBidi" w:cstheme="minorBidi"/>
          <w:sz w:val="24"/>
          <w:szCs w:val="24"/>
        </w:rPr>
        <w:t>Danilo and Vincenzo Memoli</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BE08EE">
        <w:rPr>
          <w:rFonts w:asciiTheme="minorBidi" w:hAnsiTheme="minorBidi" w:cstheme="minorBidi"/>
          <w:sz w:val="24"/>
          <w:szCs w:val="24"/>
        </w:rPr>
        <w:t>The Role of Public Opinion in EU Integration: Assessing the</w:t>
      </w:r>
      <w:r>
        <w:rPr>
          <w:rFonts w:asciiTheme="minorBidi" w:hAnsiTheme="minorBidi" w:cstheme="minorBidi"/>
          <w:sz w:val="24"/>
          <w:szCs w:val="24"/>
        </w:rPr>
        <w:t xml:space="preserve"> </w:t>
      </w:r>
      <w:r w:rsidRPr="00BE08EE">
        <w:rPr>
          <w:rFonts w:asciiTheme="minorBidi" w:hAnsiTheme="minorBidi" w:cstheme="minorBidi"/>
          <w:sz w:val="24"/>
          <w:szCs w:val="24"/>
        </w:rPr>
        <w:t>Relationship between Elites and the Public during the Refugee</w:t>
      </w:r>
      <w:r>
        <w:rPr>
          <w:rFonts w:asciiTheme="minorBidi" w:hAnsiTheme="minorBidi" w:cstheme="minorBidi"/>
          <w:sz w:val="24"/>
          <w:szCs w:val="24"/>
        </w:rPr>
        <w:t xml:space="preserve"> </w:t>
      </w:r>
      <w:r w:rsidRPr="00BE08EE">
        <w:rPr>
          <w:rFonts w:asciiTheme="minorBidi" w:hAnsiTheme="minorBidi" w:cstheme="minorBidi"/>
          <w:sz w:val="24"/>
          <w:szCs w:val="24"/>
        </w:rPr>
        <w:t>Crisis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59(5):</w:t>
      </w:r>
      <w:r w:rsidRPr="00293A6F">
        <w:rPr>
          <w:rFonts w:asciiTheme="minorBidi" w:hAnsiTheme="minorBidi" w:cstheme="minorBidi"/>
          <w:sz w:val="24"/>
          <w:szCs w:val="24"/>
        </w:rPr>
        <w:t xml:space="preserve"> </w:t>
      </w:r>
      <w:r w:rsidRPr="00066CE5">
        <w:rPr>
          <w:rFonts w:asciiTheme="minorBidi" w:hAnsiTheme="minorBidi" w:cstheme="minorBidi"/>
          <w:sz w:val="24"/>
          <w:szCs w:val="24"/>
        </w:rPr>
        <w:t>1303-1321</w:t>
      </w:r>
      <w:r>
        <w:rPr>
          <w:rFonts w:asciiTheme="minorBidi" w:hAnsiTheme="minorBidi" w:cstheme="minorBidi"/>
          <w:sz w:val="24"/>
          <w:szCs w:val="24"/>
        </w:rPr>
        <w:t>.</w:t>
      </w:r>
    </w:p>
    <w:p w14:paraId="56CE35BC" w14:textId="77777777" w:rsidR="002B444A" w:rsidRPr="000C6C5B"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 xml:space="preserve">Downes, James Floyd, Matthew Loveless </w:t>
      </w:r>
      <w:r w:rsidRPr="000C6C5B">
        <w:rPr>
          <w:rFonts w:asciiTheme="minorBidi" w:hAnsiTheme="minorBidi" w:cstheme="minorBidi"/>
          <w:sz w:val="24"/>
          <w:szCs w:val="24"/>
        </w:rPr>
        <w:t xml:space="preserve">and </w:t>
      </w:r>
      <w:r>
        <w:rPr>
          <w:rFonts w:asciiTheme="minorBidi" w:hAnsiTheme="minorBidi" w:cstheme="minorBidi"/>
          <w:sz w:val="24"/>
          <w:szCs w:val="24"/>
        </w:rPr>
        <w:t>Andrew Lam (2021), “</w:t>
      </w:r>
      <w:r w:rsidRPr="00F927AD">
        <w:rPr>
          <w:rFonts w:asciiTheme="minorBidi" w:hAnsiTheme="minorBidi" w:cstheme="minorBidi"/>
          <w:sz w:val="24"/>
          <w:szCs w:val="24"/>
        </w:rPr>
        <w:t>The Looming Refugee Crisis in the EU: Right-Wing Party</w:t>
      </w:r>
      <w:r>
        <w:rPr>
          <w:rFonts w:asciiTheme="minorBidi" w:hAnsiTheme="minorBidi" w:cstheme="minorBidi"/>
          <w:sz w:val="24"/>
          <w:szCs w:val="24"/>
        </w:rPr>
        <w:t xml:space="preserve"> </w:t>
      </w:r>
      <w:r w:rsidRPr="00F927AD">
        <w:rPr>
          <w:rFonts w:asciiTheme="minorBidi" w:hAnsiTheme="minorBidi" w:cstheme="minorBidi"/>
          <w:sz w:val="24"/>
          <w:szCs w:val="24"/>
        </w:rPr>
        <w:t>Competition and Strategic Positioning</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Common Market Studies </w:t>
      </w:r>
      <w:r>
        <w:rPr>
          <w:rFonts w:asciiTheme="minorBidi" w:hAnsiTheme="minorBidi" w:cstheme="minorBidi"/>
          <w:sz w:val="24"/>
          <w:szCs w:val="24"/>
        </w:rPr>
        <w:t>59(5):</w:t>
      </w:r>
      <w:r w:rsidRPr="00293A6F">
        <w:rPr>
          <w:rFonts w:asciiTheme="minorBidi" w:hAnsiTheme="minorBidi" w:cstheme="minorBidi"/>
          <w:sz w:val="24"/>
          <w:szCs w:val="24"/>
        </w:rPr>
        <w:t xml:space="preserve"> </w:t>
      </w:r>
      <w:r w:rsidRPr="00943352">
        <w:rPr>
          <w:rFonts w:asciiTheme="minorBidi" w:hAnsiTheme="minorBidi" w:cstheme="minorBidi"/>
          <w:sz w:val="24"/>
          <w:szCs w:val="24"/>
        </w:rPr>
        <w:t>1103-1123</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3FF05FA4"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Freemantle,</w:t>
      </w:r>
      <w:r w:rsidRPr="00293A6F">
        <w:rPr>
          <w:rFonts w:asciiTheme="minorBidi" w:hAnsiTheme="minorBidi" w:cstheme="minorBidi"/>
          <w:sz w:val="24"/>
          <w:szCs w:val="24"/>
        </w:rPr>
        <w:t xml:space="preserve"> </w:t>
      </w:r>
      <w:r>
        <w:rPr>
          <w:rFonts w:asciiTheme="minorBidi" w:hAnsiTheme="minorBidi" w:cstheme="minorBidi"/>
          <w:sz w:val="24"/>
          <w:szCs w:val="24"/>
        </w:rPr>
        <w:t xml:space="preserve">Iriann and </w:t>
      </w:r>
      <w:r w:rsidRPr="00485EB3">
        <w:rPr>
          <w:rFonts w:asciiTheme="minorBidi" w:hAnsiTheme="minorBidi" w:cstheme="minorBidi"/>
          <w:sz w:val="24"/>
          <w:szCs w:val="24"/>
        </w:rPr>
        <w:t>Loren B</w:t>
      </w:r>
      <w:r>
        <w:rPr>
          <w:rFonts w:asciiTheme="minorBidi" w:hAnsiTheme="minorBidi" w:cstheme="minorBidi"/>
          <w:sz w:val="24"/>
          <w:szCs w:val="24"/>
        </w:rPr>
        <w:t>.</w:t>
      </w:r>
      <w:r w:rsidRPr="00485EB3">
        <w:rPr>
          <w:rFonts w:asciiTheme="minorBidi" w:hAnsiTheme="minorBidi" w:cstheme="minorBidi"/>
          <w:sz w:val="24"/>
          <w:szCs w:val="24"/>
        </w:rPr>
        <w:t xml:space="preserve"> Landau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85EB3">
        <w:rPr>
          <w:rFonts w:asciiTheme="minorBidi" w:hAnsiTheme="minorBidi" w:cstheme="minorBidi"/>
          <w:sz w:val="24"/>
          <w:szCs w:val="24"/>
        </w:rPr>
        <w:t>Migration and the African Timespace Trap: More</w:t>
      </w:r>
      <w:r>
        <w:rPr>
          <w:rFonts w:asciiTheme="minorBidi" w:hAnsiTheme="minorBidi" w:cstheme="minorBidi"/>
          <w:sz w:val="24"/>
          <w:szCs w:val="24"/>
        </w:rPr>
        <w:t xml:space="preserve"> </w:t>
      </w:r>
      <w:r w:rsidRPr="00485EB3">
        <w:rPr>
          <w:rFonts w:asciiTheme="minorBidi" w:hAnsiTheme="minorBidi" w:cstheme="minorBidi"/>
          <w:sz w:val="24"/>
          <w:szCs w:val="24"/>
        </w:rPr>
        <w:t>Europe for the World, Less World for Europe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Geopolitics</w:t>
      </w:r>
      <w:r>
        <w:rPr>
          <w:rFonts w:asciiTheme="minorBidi" w:hAnsiTheme="minorBidi" w:cstheme="minorBidi"/>
          <w:sz w:val="24"/>
          <w:szCs w:val="24"/>
        </w:rPr>
        <w:t xml:space="preserve"> 27(3):</w:t>
      </w:r>
      <w:r w:rsidRPr="00293A6F">
        <w:rPr>
          <w:rFonts w:asciiTheme="minorBidi" w:hAnsiTheme="minorBidi" w:cstheme="minorBidi"/>
          <w:sz w:val="24"/>
          <w:szCs w:val="24"/>
        </w:rPr>
        <w:t xml:space="preserve"> </w:t>
      </w:r>
      <w:r w:rsidRPr="00E42C18">
        <w:rPr>
          <w:rFonts w:asciiTheme="minorBidi" w:hAnsiTheme="minorBidi" w:cstheme="minorBidi"/>
          <w:sz w:val="24"/>
          <w:szCs w:val="24"/>
        </w:rPr>
        <w:t>791-810</w:t>
      </w:r>
      <w:r>
        <w:rPr>
          <w:rFonts w:asciiTheme="minorBidi" w:hAnsiTheme="minorBidi" w:cstheme="minorBidi"/>
          <w:sz w:val="24"/>
          <w:szCs w:val="24"/>
        </w:rPr>
        <w:t>.</w:t>
      </w:r>
    </w:p>
    <w:p w14:paraId="0391E81B"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Fjørtoft,</w:t>
      </w:r>
      <w:r w:rsidRPr="001A3256">
        <w:rPr>
          <w:rFonts w:asciiTheme="minorBidi" w:hAnsiTheme="minorBidi" w:cstheme="minorBidi"/>
          <w:sz w:val="24"/>
          <w:szCs w:val="24"/>
        </w:rPr>
        <w:t xml:space="preserve"> </w:t>
      </w:r>
      <w:r>
        <w:rPr>
          <w:rFonts w:asciiTheme="minorBidi" w:hAnsiTheme="minorBidi" w:cstheme="minorBidi"/>
          <w:sz w:val="24"/>
          <w:szCs w:val="24"/>
        </w:rPr>
        <w:t xml:space="preserve">Trym Nohr and </w:t>
      </w:r>
      <w:r w:rsidRPr="001A3256">
        <w:rPr>
          <w:rFonts w:asciiTheme="minorBidi" w:hAnsiTheme="minorBidi" w:cstheme="minorBidi"/>
          <w:sz w:val="24"/>
          <w:szCs w:val="24"/>
        </w:rPr>
        <w:t>and H</w:t>
      </w:r>
      <w:r>
        <w:rPr>
          <w:rFonts w:asciiTheme="minorBidi" w:hAnsiTheme="minorBidi" w:cstheme="minorBidi"/>
          <w:sz w:val="24"/>
          <w:szCs w:val="24"/>
        </w:rPr>
        <w:t>allvard</w:t>
      </w:r>
      <w:r w:rsidRPr="001A3256">
        <w:rPr>
          <w:rFonts w:asciiTheme="minorBidi" w:hAnsiTheme="minorBidi" w:cstheme="minorBidi"/>
          <w:sz w:val="24"/>
          <w:szCs w:val="24"/>
        </w:rPr>
        <w:t xml:space="preserve"> S</w:t>
      </w:r>
      <w:r>
        <w:rPr>
          <w:rFonts w:asciiTheme="minorBidi" w:hAnsiTheme="minorBidi" w:cstheme="minorBidi"/>
          <w:sz w:val="24"/>
          <w:szCs w:val="24"/>
        </w:rPr>
        <w:t xml:space="preserve">andven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A3256">
        <w:rPr>
          <w:rFonts w:asciiTheme="minorBidi" w:hAnsiTheme="minorBidi" w:cstheme="minorBidi"/>
          <w:sz w:val="24"/>
          <w:szCs w:val="24"/>
        </w:rPr>
        <w:t>Symmetry in the Delegation of Power as a Legitimacy Criterion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0F81F8E7" w14:textId="77777777" w:rsidR="002B444A" w:rsidRDefault="002B444A" w:rsidP="002B444A">
      <w:pPr>
        <w:ind w:left="720" w:hanging="720"/>
        <w:jc w:val="both"/>
        <w:rPr>
          <w:rFonts w:asciiTheme="minorBidi" w:hAnsiTheme="minorBidi" w:cstheme="minorBidi"/>
          <w:sz w:val="24"/>
          <w:szCs w:val="24"/>
        </w:rPr>
      </w:pPr>
      <w:r w:rsidRPr="00F652A5">
        <w:rPr>
          <w:rFonts w:asciiTheme="minorBidi" w:hAnsiTheme="minorBidi" w:cstheme="minorBidi"/>
          <w:sz w:val="24"/>
          <w:szCs w:val="24"/>
        </w:rPr>
        <w:t>Fürst</w:t>
      </w:r>
      <w:r>
        <w:rPr>
          <w:rFonts w:asciiTheme="minorBidi" w:hAnsiTheme="minorBidi" w:cstheme="minorBidi"/>
          <w:sz w:val="24"/>
          <w:szCs w:val="24"/>
        </w:rPr>
        <w:t>,</w:t>
      </w:r>
      <w:r w:rsidRPr="00F652A5">
        <w:rPr>
          <w:rFonts w:asciiTheme="minorBidi" w:hAnsiTheme="minorBidi" w:cstheme="minorBidi"/>
          <w:sz w:val="24"/>
          <w:szCs w:val="24"/>
        </w:rPr>
        <w:t xml:space="preserve"> Johanna Pettersson </w:t>
      </w:r>
      <w:r>
        <w:rPr>
          <w:rFonts w:asciiTheme="minorBidi" w:hAnsiTheme="minorBidi" w:cstheme="minorBidi"/>
          <w:sz w:val="24"/>
          <w:szCs w:val="24"/>
        </w:rPr>
        <w:t>(2023), “</w:t>
      </w:r>
      <w:r w:rsidRPr="00F652A5">
        <w:rPr>
          <w:rFonts w:asciiTheme="minorBidi" w:hAnsiTheme="minorBidi" w:cstheme="minorBidi"/>
          <w:sz w:val="24"/>
          <w:szCs w:val="24"/>
        </w:rPr>
        <w:t xml:space="preserve">Defensive </w:t>
      </w:r>
      <w:r>
        <w:rPr>
          <w:rFonts w:asciiTheme="minorBidi" w:hAnsiTheme="minorBidi" w:cstheme="minorBidi"/>
          <w:sz w:val="24"/>
          <w:szCs w:val="24"/>
        </w:rPr>
        <w:t>I</w:t>
      </w:r>
      <w:r w:rsidRPr="00F652A5">
        <w:rPr>
          <w:rFonts w:asciiTheme="minorBidi" w:hAnsiTheme="minorBidi" w:cstheme="minorBidi"/>
          <w:sz w:val="24"/>
          <w:szCs w:val="24"/>
        </w:rPr>
        <w:t xml:space="preserve">ntegration </w:t>
      </w:r>
      <w:r>
        <w:rPr>
          <w:rFonts w:asciiTheme="minorBidi" w:hAnsiTheme="minorBidi" w:cstheme="minorBidi"/>
          <w:sz w:val="24"/>
          <w:szCs w:val="24"/>
        </w:rPr>
        <w:t>T</w:t>
      </w:r>
      <w:r w:rsidRPr="00F652A5">
        <w:rPr>
          <w:rFonts w:asciiTheme="minorBidi" w:hAnsiTheme="minorBidi" w:cstheme="minorBidi"/>
          <w:sz w:val="24"/>
          <w:szCs w:val="24"/>
        </w:rPr>
        <w:t xml:space="preserve">hrough </w:t>
      </w:r>
      <w:r>
        <w:rPr>
          <w:rFonts w:asciiTheme="minorBidi" w:hAnsiTheme="minorBidi" w:cstheme="minorBidi"/>
          <w:sz w:val="24"/>
          <w:szCs w:val="24"/>
        </w:rPr>
        <w:t>C</w:t>
      </w:r>
      <w:r w:rsidRPr="00F652A5">
        <w:rPr>
          <w:rFonts w:asciiTheme="minorBidi" w:hAnsiTheme="minorBidi" w:cstheme="minorBidi"/>
          <w:sz w:val="24"/>
          <w:szCs w:val="24"/>
        </w:rPr>
        <w:t xml:space="preserve">ooperative </w:t>
      </w:r>
      <w:r>
        <w:rPr>
          <w:rFonts w:asciiTheme="minorBidi" w:hAnsiTheme="minorBidi" w:cstheme="minorBidi"/>
          <w:sz w:val="24"/>
          <w:szCs w:val="24"/>
        </w:rPr>
        <w:t>R</w:t>
      </w:r>
      <w:r w:rsidRPr="00F652A5">
        <w:rPr>
          <w:rFonts w:asciiTheme="minorBidi" w:hAnsiTheme="minorBidi" w:cstheme="minorBidi"/>
          <w:sz w:val="24"/>
          <w:szCs w:val="24"/>
        </w:rPr>
        <w:t>ebordering?</w:t>
      </w:r>
      <w:r>
        <w:rPr>
          <w:rFonts w:asciiTheme="minorBidi" w:hAnsiTheme="minorBidi" w:cstheme="minorBidi"/>
          <w:sz w:val="24"/>
          <w:szCs w:val="24"/>
        </w:rPr>
        <w:t xml:space="preserve"> </w:t>
      </w:r>
      <w:r w:rsidRPr="00F652A5">
        <w:rPr>
          <w:rFonts w:asciiTheme="minorBidi" w:hAnsiTheme="minorBidi" w:cstheme="minorBidi"/>
          <w:sz w:val="24"/>
          <w:szCs w:val="24"/>
        </w:rPr>
        <w:t xml:space="preserve">How </w:t>
      </w:r>
      <w:r>
        <w:rPr>
          <w:rFonts w:asciiTheme="minorBidi" w:hAnsiTheme="minorBidi" w:cstheme="minorBidi"/>
          <w:sz w:val="24"/>
          <w:szCs w:val="24"/>
        </w:rPr>
        <w:t>M</w:t>
      </w:r>
      <w:r w:rsidRPr="00F652A5">
        <w:rPr>
          <w:rFonts w:asciiTheme="minorBidi" w:hAnsiTheme="minorBidi" w:cstheme="minorBidi"/>
          <w:sz w:val="24"/>
          <w:szCs w:val="24"/>
        </w:rPr>
        <w:t xml:space="preserve">ember </w:t>
      </w:r>
      <w:r>
        <w:rPr>
          <w:rFonts w:asciiTheme="minorBidi" w:hAnsiTheme="minorBidi" w:cstheme="minorBidi"/>
          <w:sz w:val="24"/>
          <w:szCs w:val="24"/>
        </w:rPr>
        <w:t>S</w:t>
      </w:r>
      <w:r w:rsidRPr="00F652A5">
        <w:rPr>
          <w:rFonts w:asciiTheme="minorBidi" w:hAnsiTheme="minorBidi" w:cstheme="minorBidi"/>
          <w:sz w:val="24"/>
          <w:szCs w:val="24"/>
        </w:rPr>
        <w:t xml:space="preserve">tates </w:t>
      </w:r>
      <w:r>
        <w:rPr>
          <w:rFonts w:asciiTheme="minorBidi" w:hAnsiTheme="minorBidi" w:cstheme="minorBidi"/>
          <w:sz w:val="24"/>
          <w:szCs w:val="24"/>
        </w:rPr>
        <w:t>U</w:t>
      </w:r>
      <w:r w:rsidRPr="00F652A5">
        <w:rPr>
          <w:rFonts w:asciiTheme="minorBidi" w:hAnsiTheme="minorBidi" w:cstheme="minorBidi"/>
          <w:sz w:val="24"/>
          <w:szCs w:val="24"/>
        </w:rPr>
        <w:t xml:space="preserve">se </w:t>
      </w:r>
      <w:r>
        <w:rPr>
          <w:rFonts w:asciiTheme="minorBidi" w:hAnsiTheme="minorBidi" w:cstheme="minorBidi"/>
          <w:sz w:val="24"/>
          <w:szCs w:val="24"/>
        </w:rPr>
        <w:t>I</w:t>
      </w:r>
      <w:r w:rsidRPr="00F652A5">
        <w:rPr>
          <w:rFonts w:asciiTheme="minorBidi" w:hAnsiTheme="minorBidi" w:cstheme="minorBidi"/>
          <w:sz w:val="24"/>
          <w:szCs w:val="24"/>
        </w:rPr>
        <w:t>nternal</w:t>
      </w:r>
      <w:r>
        <w:rPr>
          <w:rFonts w:asciiTheme="minorBidi" w:hAnsiTheme="minorBidi" w:cstheme="minorBidi"/>
          <w:sz w:val="24"/>
          <w:szCs w:val="24"/>
        </w:rPr>
        <w:t xml:space="preserve"> B</w:t>
      </w:r>
      <w:r w:rsidRPr="00F652A5">
        <w:rPr>
          <w:rFonts w:asciiTheme="minorBidi" w:hAnsiTheme="minorBidi" w:cstheme="minorBidi"/>
          <w:sz w:val="24"/>
          <w:szCs w:val="24"/>
        </w:rPr>
        <w:t xml:space="preserve">order </w:t>
      </w:r>
      <w:r>
        <w:rPr>
          <w:rFonts w:asciiTheme="minorBidi" w:hAnsiTheme="minorBidi" w:cstheme="minorBidi"/>
          <w:sz w:val="24"/>
          <w:szCs w:val="24"/>
        </w:rPr>
        <w:t>C</w:t>
      </w:r>
      <w:r w:rsidRPr="00F652A5">
        <w:rPr>
          <w:rFonts w:asciiTheme="minorBidi" w:hAnsiTheme="minorBidi" w:cstheme="minorBidi"/>
          <w:sz w:val="24"/>
          <w:szCs w:val="24"/>
        </w:rPr>
        <w:t>ontrols in Schengen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08366607" w14:textId="77777777" w:rsidR="002B444A" w:rsidRDefault="002B444A" w:rsidP="002B444A">
      <w:pPr>
        <w:ind w:left="720" w:hanging="720"/>
        <w:jc w:val="both"/>
        <w:rPr>
          <w:rFonts w:asciiTheme="minorBidi" w:hAnsiTheme="minorBidi" w:cstheme="minorBidi"/>
          <w:sz w:val="24"/>
          <w:szCs w:val="24"/>
        </w:rPr>
      </w:pPr>
      <w:r w:rsidRPr="005E1871">
        <w:rPr>
          <w:rFonts w:asciiTheme="minorBidi" w:hAnsiTheme="minorBidi" w:cstheme="minorBidi"/>
          <w:color w:val="000000" w:themeColor="text1"/>
          <w:sz w:val="24"/>
          <w:szCs w:val="24"/>
        </w:rPr>
        <w:t>Hansen</w:t>
      </w:r>
      <w:r>
        <w:rPr>
          <w:rFonts w:asciiTheme="minorBidi" w:hAnsiTheme="minorBidi" w:cstheme="minorBidi"/>
          <w:sz w:val="24"/>
          <w:szCs w:val="24"/>
        </w:rPr>
        <w:t xml:space="preserve">, Lene, </w:t>
      </w:r>
      <w:r w:rsidRPr="002420F6">
        <w:rPr>
          <w:rFonts w:asciiTheme="minorBidi" w:hAnsiTheme="minorBidi" w:cstheme="minorBidi"/>
          <w:sz w:val="24"/>
          <w:szCs w:val="24"/>
        </w:rPr>
        <w:t>Rebecca Adler-Nissen</w:t>
      </w:r>
      <w:r>
        <w:rPr>
          <w:rFonts w:asciiTheme="minorBidi" w:hAnsiTheme="minorBidi" w:cstheme="minorBidi"/>
          <w:sz w:val="24"/>
          <w:szCs w:val="24"/>
        </w:rPr>
        <w:t xml:space="preserve"> </w:t>
      </w:r>
      <w:r w:rsidRPr="002420F6">
        <w:rPr>
          <w:rFonts w:asciiTheme="minorBidi" w:hAnsiTheme="minorBidi" w:cstheme="minorBidi"/>
          <w:sz w:val="24"/>
          <w:szCs w:val="24"/>
        </w:rPr>
        <w:t>and Katrine Emilie Andersen</w:t>
      </w:r>
      <w:r>
        <w:rPr>
          <w:rFonts w:asciiTheme="minorBidi" w:hAnsiTheme="minorBidi" w:cstheme="minorBidi"/>
          <w:sz w:val="24"/>
          <w:szCs w:val="24"/>
        </w:rPr>
        <w:t xml:space="preserve"> (2021), “</w:t>
      </w:r>
      <w:r w:rsidRPr="002420F6">
        <w:rPr>
          <w:rFonts w:asciiTheme="minorBidi" w:hAnsiTheme="minorBidi" w:cstheme="minorBidi"/>
          <w:sz w:val="24"/>
          <w:szCs w:val="24"/>
        </w:rPr>
        <w:t xml:space="preserve">The </w:t>
      </w:r>
      <w:r>
        <w:rPr>
          <w:rFonts w:asciiTheme="minorBidi" w:hAnsiTheme="minorBidi" w:cstheme="minorBidi"/>
          <w:sz w:val="24"/>
          <w:szCs w:val="24"/>
        </w:rPr>
        <w:t>V</w:t>
      </w:r>
      <w:r w:rsidRPr="002420F6">
        <w:rPr>
          <w:rFonts w:asciiTheme="minorBidi" w:hAnsiTheme="minorBidi" w:cstheme="minorBidi"/>
          <w:sz w:val="24"/>
          <w:szCs w:val="24"/>
        </w:rPr>
        <w:t xml:space="preserve">isual </w:t>
      </w:r>
      <w:r>
        <w:rPr>
          <w:rFonts w:asciiTheme="minorBidi" w:hAnsiTheme="minorBidi" w:cstheme="minorBidi"/>
          <w:sz w:val="24"/>
          <w:szCs w:val="24"/>
        </w:rPr>
        <w:t>I</w:t>
      </w:r>
      <w:r w:rsidRPr="002420F6">
        <w:rPr>
          <w:rFonts w:asciiTheme="minorBidi" w:hAnsiTheme="minorBidi" w:cstheme="minorBidi"/>
          <w:sz w:val="24"/>
          <w:szCs w:val="24"/>
        </w:rPr>
        <w:t>nternational</w:t>
      </w:r>
      <w:r>
        <w:rPr>
          <w:rFonts w:asciiTheme="minorBidi" w:hAnsiTheme="minorBidi" w:cstheme="minorBidi"/>
          <w:sz w:val="24"/>
          <w:szCs w:val="24"/>
        </w:rPr>
        <w:t xml:space="preserve"> P</w:t>
      </w:r>
      <w:r w:rsidRPr="002420F6">
        <w:rPr>
          <w:rFonts w:asciiTheme="minorBidi" w:hAnsiTheme="minorBidi" w:cstheme="minorBidi"/>
          <w:sz w:val="24"/>
          <w:szCs w:val="24"/>
        </w:rPr>
        <w:t>olitics of the European</w:t>
      </w:r>
      <w:r>
        <w:rPr>
          <w:rFonts w:asciiTheme="minorBidi" w:hAnsiTheme="minorBidi" w:cstheme="minorBidi"/>
          <w:sz w:val="24"/>
          <w:szCs w:val="24"/>
        </w:rPr>
        <w:t xml:space="preserve"> R</w:t>
      </w:r>
      <w:r w:rsidRPr="002420F6">
        <w:rPr>
          <w:rFonts w:asciiTheme="minorBidi" w:hAnsiTheme="minorBidi" w:cstheme="minorBidi"/>
          <w:sz w:val="24"/>
          <w:szCs w:val="24"/>
        </w:rPr>
        <w:t xml:space="preserve">efugee </w:t>
      </w:r>
      <w:r>
        <w:rPr>
          <w:rFonts w:asciiTheme="minorBidi" w:hAnsiTheme="minorBidi" w:cstheme="minorBidi"/>
          <w:sz w:val="24"/>
          <w:szCs w:val="24"/>
        </w:rPr>
        <w:t>C</w:t>
      </w:r>
      <w:r w:rsidRPr="002420F6">
        <w:rPr>
          <w:rFonts w:asciiTheme="minorBidi" w:hAnsiTheme="minorBidi" w:cstheme="minorBidi"/>
          <w:sz w:val="24"/>
          <w:szCs w:val="24"/>
        </w:rPr>
        <w:t>risis: Tragedy,</w:t>
      </w:r>
      <w:r>
        <w:rPr>
          <w:rFonts w:asciiTheme="minorBidi" w:hAnsiTheme="minorBidi" w:cstheme="minorBidi"/>
          <w:sz w:val="24"/>
          <w:szCs w:val="24"/>
        </w:rPr>
        <w:t xml:space="preserve"> H</w:t>
      </w:r>
      <w:r w:rsidRPr="002420F6">
        <w:rPr>
          <w:rFonts w:asciiTheme="minorBidi" w:hAnsiTheme="minorBidi" w:cstheme="minorBidi"/>
          <w:sz w:val="24"/>
          <w:szCs w:val="24"/>
        </w:rPr>
        <w:t xml:space="preserve">umanitarianism, </w:t>
      </w:r>
      <w:r>
        <w:rPr>
          <w:rFonts w:asciiTheme="minorBidi" w:hAnsiTheme="minorBidi" w:cstheme="minorBidi"/>
          <w:sz w:val="24"/>
          <w:szCs w:val="24"/>
        </w:rPr>
        <w:t>B</w:t>
      </w:r>
      <w:r w:rsidRPr="002420F6">
        <w:rPr>
          <w:rFonts w:asciiTheme="minorBidi" w:hAnsiTheme="minorBidi" w:cstheme="minorBidi"/>
          <w:sz w:val="24"/>
          <w:szCs w:val="24"/>
        </w:rPr>
        <w:t>orders</w:t>
      </w:r>
      <w:r>
        <w:rPr>
          <w:rFonts w:asciiTheme="minorBidi" w:hAnsiTheme="minorBidi" w:cstheme="minorBidi"/>
          <w:sz w:val="24"/>
          <w:szCs w:val="24"/>
        </w:rPr>
        <w:t xml:space="preserve">”, </w:t>
      </w:r>
      <w:r w:rsidRPr="00E6189D">
        <w:rPr>
          <w:rFonts w:asciiTheme="minorBidi" w:hAnsiTheme="minorBidi" w:cstheme="minorBidi"/>
          <w:i/>
          <w:iCs/>
          <w:sz w:val="24"/>
          <w:szCs w:val="24"/>
        </w:rPr>
        <w:t>Cooperation and Conflict</w:t>
      </w:r>
      <w:r>
        <w:rPr>
          <w:rFonts w:asciiTheme="minorBidi" w:hAnsiTheme="minorBidi" w:cstheme="minorBidi"/>
          <w:i/>
          <w:iCs/>
          <w:sz w:val="24"/>
          <w:szCs w:val="24"/>
        </w:rPr>
        <w:t xml:space="preserve"> </w:t>
      </w:r>
      <w:r>
        <w:rPr>
          <w:rFonts w:asciiTheme="minorBidi" w:hAnsiTheme="minorBidi" w:cstheme="minorBidi"/>
          <w:sz w:val="24"/>
          <w:szCs w:val="24"/>
        </w:rPr>
        <w:t>56(4):</w:t>
      </w:r>
      <w:r w:rsidRPr="00293A6F">
        <w:rPr>
          <w:rFonts w:asciiTheme="minorBidi" w:hAnsiTheme="minorBidi" w:cstheme="minorBidi"/>
          <w:sz w:val="24"/>
          <w:szCs w:val="24"/>
        </w:rPr>
        <w:t xml:space="preserve"> </w:t>
      </w:r>
      <w:r w:rsidRPr="00CE7987">
        <w:rPr>
          <w:rFonts w:asciiTheme="minorBidi" w:hAnsiTheme="minorBidi" w:cstheme="minorBidi"/>
          <w:sz w:val="24"/>
          <w:szCs w:val="24"/>
        </w:rPr>
        <w:t>367-393</w:t>
      </w:r>
      <w:r>
        <w:rPr>
          <w:rFonts w:asciiTheme="minorBidi" w:hAnsiTheme="minorBidi" w:cstheme="minorBidi"/>
          <w:sz w:val="24"/>
          <w:szCs w:val="24"/>
        </w:rPr>
        <w:t>.</w:t>
      </w:r>
    </w:p>
    <w:p w14:paraId="29F4BF2F" w14:textId="77777777" w:rsidR="002B444A" w:rsidRPr="005C0DEF"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Niemann,</w:t>
      </w:r>
      <w:r w:rsidRPr="005056A9">
        <w:rPr>
          <w:rFonts w:asciiTheme="minorBidi" w:hAnsiTheme="minorBidi" w:cstheme="minorBidi"/>
          <w:sz w:val="24"/>
          <w:szCs w:val="24"/>
        </w:rPr>
        <w:t xml:space="preserve"> </w:t>
      </w:r>
      <w:r>
        <w:rPr>
          <w:rFonts w:asciiTheme="minorBidi" w:hAnsiTheme="minorBidi" w:cstheme="minorBidi"/>
          <w:sz w:val="24"/>
          <w:szCs w:val="24"/>
        </w:rPr>
        <w:t>Arne</w:t>
      </w:r>
      <w:r w:rsidRPr="005056A9">
        <w:rPr>
          <w:rFonts w:asciiTheme="minorBidi" w:hAnsiTheme="minorBidi" w:cstheme="minorBidi"/>
          <w:sz w:val="24"/>
          <w:szCs w:val="24"/>
        </w:rPr>
        <w:t xml:space="preserve"> and </w:t>
      </w:r>
      <w:r>
        <w:rPr>
          <w:rFonts w:asciiTheme="minorBidi" w:hAnsiTheme="minorBidi" w:cstheme="minorBidi"/>
          <w:sz w:val="24"/>
          <w:szCs w:val="24"/>
        </w:rPr>
        <w:t>Natascha</w:t>
      </w:r>
      <w:r w:rsidRPr="005056A9">
        <w:rPr>
          <w:rFonts w:asciiTheme="minorBidi" w:hAnsiTheme="minorBidi" w:cstheme="minorBidi"/>
          <w:sz w:val="24"/>
          <w:szCs w:val="24"/>
        </w:rPr>
        <w:t xml:space="preserve"> </w:t>
      </w:r>
      <w:r>
        <w:rPr>
          <w:rFonts w:asciiTheme="minorBidi" w:hAnsiTheme="minorBidi" w:cstheme="minorBidi"/>
          <w:sz w:val="24"/>
          <w:szCs w:val="24"/>
        </w:rPr>
        <w:t>Zaun</w:t>
      </w:r>
      <w:r w:rsidRPr="005056A9">
        <w:rPr>
          <w:rFonts w:asciiTheme="minorBidi" w:hAnsiTheme="minorBidi" w:cstheme="minorBidi"/>
          <w:sz w:val="24"/>
          <w:szCs w:val="24"/>
        </w:rPr>
        <w:t xml:space="preserve"> </w:t>
      </w:r>
      <w:r>
        <w:rPr>
          <w:rFonts w:asciiTheme="minorBidi" w:hAnsiTheme="minorBidi" w:cstheme="minorBidi"/>
          <w:sz w:val="24"/>
          <w:szCs w:val="24"/>
        </w:rPr>
        <w:t>(2018), “</w:t>
      </w:r>
      <w:r w:rsidRPr="004E00F9">
        <w:rPr>
          <w:rFonts w:asciiTheme="minorBidi" w:hAnsiTheme="minorBidi" w:cstheme="minorBidi"/>
          <w:sz w:val="24"/>
          <w:szCs w:val="24"/>
        </w:rPr>
        <w:t>EU Refugee Policies and Politics in Times of Crisis: Theoretical</w:t>
      </w:r>
      <w:r>
        <w:rPr>
          <w:rFonts w:asciiTheme="minorBidi" w:hAnsiTheme="minorBidi" w:cstheme="minorBidi"/>
          <w:sz w:val="24"/>
          <w:szCs w:val="24"/>
        </w:rPr>
        <w:t xml:space="preserve"> </w:t>
      </w:r>
      <w:r w:rsidRPr="004E00F9">
        <w:rPr>
          <w:rFonts w:asciiTheme="minorBidi" w:hAnsiTheme="minorBidi" w:cstheme="minorBidi"/>
          <w:sz w:val="24"/>
          <w:szCs w:val="24"/>
        </w:rPr>
        <w:t>and Empirical Perspectives</w:t>
      </w:r>
      <w:r>
        <w:rPr>
          <w:rFonts w:asciiTheme="minorBidi" w:hAnsiTheme="minorBidi" w:cstheme="minorBidi"/>
          <w:sz w:val="24"/>
          <w:szCs w:val="24"/>
        </w:rPr>
        <w:t xml:space="preserve">”, </w:t>
      </w:r>
      <w:r w:rsidRPr="0049245C">
        <w:rPr>
          <w:rFonts w:asciiTheme="minorBidi" w:hAnsiTheme="minorBidi" w:cstheme="minorBidi"/>
          <w:i/>
          <w:iCs/>
          <w:sz w:val="24"/>
          <w:szCs w:val="24"/>
        </w:rPr>
        <w:t>Journal of Common Market Studies</w:t>
      </w:r>
      <w:r>
        <w:rPr>
          <w:rFonts w:asciiTheme="minorBidi" w:hAnsiTheme="minorBidi" w:cstheme="minorBidi"/>
          <w:sz w:val="24"/>
          <w:szCs w:val="24"/>
        </w:rPr>
        <w:t xml:space="preserve"> 56(1): 3-22.</w:t>
      </w:r>
    </w:p>
    <w:p w14:paraId="2D574119" w14:textId="77777777" w:rsidR="002B444A" w:rsidRDefault="002B444A" w:rsidP="002B444A">
      <w:pPr>
        <w:ind w:left="720" w:hanging="720"/>
        <w:jc w:val="both"/>
        <w:rPr>
          <w:rFonts w:asciiTheme="minorBidi" w:hAnsiTheme="minorBidi" w:cstheme="minorBidi"/>
          <w:sz w:val="24"/>
          <w:szCs w:val="24"/>
        </w:rPr>
      </w:pPr>
      <w:r w:rsidRPr="005507E5">
        <w:rPr>
          <w:rFonts w:asciiTheme="minorBidi" w:hAnsiTheme="minorBidi" w:cstheme="minorBidi"/>
          <w:sz w:val="24"/>
          <w:szCs w:val="24"/>
        </w:rPr>
        <w:t>Schimmelfennig</w:t>
      </w:r>
      <w:r>
        <w:rPr>
          <w:rFonts w:asciiTheme="minorBidi" w:hAnsiTheme="minorBidi" w:cstheme="minorBidi"/>
          <w:sz w:val="24"/>
          <w:szCs w:val="24"/>
        </w:rPr>
        <w:t>,</w:t>
      </w:r>
      <w:r w:rsidRPr="005507E5">
        <w:rPr>
          <w:rFonts w:asciiTheme="minorBidi" w:hAnsiTheme="minorBidi" w:cstheme="minorBidi"/>
          <w:sz w:val="24"/>
          <w:szCs w:val="24"/>
        </w:rPr>
        <w:t xml:space="preserve"> Frank and Thomas Winzen</w:t>
      </w:r>
      <w:r w:rsidRPr="00395357">
        <w:rPr>
          <w:rFonts w:asciiTheme="minorBidi" w:hAnsiTheme="minorBidi" w:cstheme="minorBidi"/>
          <w:sz w:val="24"/>
          <w:szCs w:val="24"/>
        </w:rPr>
        <w:t xml:space="preserve"> </w:t>
      </w:r>
      <w:r>
        <w:rPr>
          <w:rFonts w:asciiTheme="minorBidi" w:hAnsiTheme="minorBidi" w:cstheme="minorBidi"/>
          <w:sz w:val="24"/>
          <w:szCs w:val="24"/>
        </w:rPr>
        <w:t>(2023), “</w:t>
      </w:r>
      <w:r w:rsidRPr="005507E5">
        <w:rPr>
          <w:rFonts w:asciiTheme="minorBidi" w:hAnsiTheme="minorBidi" w:cstheme="minorBidi"/>
          <w:sz w:val="24"/>
          <w:szCs w:val="24"/>
        </w:rPr>
        <w:t xml:space="preserve">Cascading </w:t>
      </w:r>
      <w:r>
        <w:rPr>
          <w:rFonts w:asciiTheme="minorBidi" w:hAnsiTheme="minorBidi" w:cstheme="minorBidi"/>
          <w:sz w:val="24"/>
          <w:szCs w:val="24"/>
        </w:rPr>
        <w:t>O</w:t>
      </w:r>
      <w:r w:rsidRPr="005507E5">
        <w:rPr>
          <w:rFonts w:asciiTheme="minorBidi" w:hAnsiTheme="minorBidi" w:cstheme="minorBidi"/>
          <w:sz w:val="24"/>
          <w:szCs w:val="24"/>
        </w:rPr>
        <w:t>pt-</w:t>
      </w:r>
      <w:r>
        <w:rPr>
          <w:rFonts w:asciiTheme="minorBidi" w:hAnsiTheme="minorBidi" w:cstheme="minorBidi"/>
          <w:sz w:val="24"/>
          <w:szCs w:val="24"/>
        </w:rPr>
        <w:t>O</w:t>
      </w:r>
      <w:r w:rsidRPr="005507E5">
        <w:rPr>
          <w:rFonts w:asciiTheme="minorBidi" w:hAnsiTheme="minorBidi" w:cstheme="minorBidi"/>
          <w:sz w:val="24"/>
          <w:szCs w:val="24"/>
        </w:rPr>
        <w:t xml:space="preserve">uts? The </w:t>
      </w:r>
      <w:r>
        <w:rPr>
          <w:rFonts w:asciiTheme="minorBidi" w:hAnsiTheme="minorBidi" w:cstheme="minorBidi"/>
          <w:sz w:val="24"/>
          <w:szCs w:val="24"/>
        </w:rPr>
        <w:t>E</w:t>
      </w:r>
      <w:r w:rsidRPr="005507E5">
        <w:rPr>
          <w:rFonts w:asciiTheme="minorBidi" w:hAnsiTheme="minorBidi" w:cstheme="minorBidi"/>
          <w:sz w:val="24"/>
          <w:szCs w:val="24"/>
        </w:rPr>
        <w:t xml:space="preserve">ffect of the Euro and </w:t>
      </w:r>
      <w:r>
        <w:rPr>
          <w:rFonts w:asciiTheme="minorBidi" w:hAnsiTheme="minorBidi" w:cstheme="minorBidi"/>
          <w:sz w:val="24"/>
          <w:szCs w:val="24"/>
        </w:rPr>
        <w:t>M</w:t>
      </w:r>
      <w:r w:rsidRPr="005507E5">
        <w:rPr>
          <w:rFonts w:asciiTheme="minorBidi" w:hAnsiTheme="minorBidi" w:cstheme="minorBidi"/>
          <w:sz w:val="24"/>
          <w:szCs w:val="24"/>
        </w:rPr>
        <w:t xml:space="preserve">igration </w:t>
      </w:r>
      <w:r>
        <w:rPr>
          <w:rFonts w:asciiTheme="minorBidi" w:hAnsiTheme="minorBidi" w:cstheme="minorBidi"/>
          <w:sz w:val="24"/>
          <w:szCs w:val="24"/>
        </w:rPr>
        <w:t>C</w:t>
      </w:r>
      <w:r w:rsidRPr="005507E5">
        <w:rPr>
          <w:rFonts w:asciiTheme="minorBidi" w:hAnsiTheme="minorBidi" w:cstheme="minorBidi"/>
          <w:sz w:val="24"/>
          <w:szCs w:val="24"/>
        </w:rPr>
        <w:t xml:space="preserve">rises on </w:t>
      </w:r>
      <w:r>
        <w:rPr>
          <w:rFonts w:asciiTheme="minorBidi" w:hAnsiTheme="minorBidi" w:cstheme="minorBidi"/>
          <w:sz w:val="24"/>
          <w:szCs w:val="24"/>
        </w:rPr>
        <w:t>D</w:t>
      </w:r>
      <w:r w:rsidRPr="005507E5">
        <w:rPr>
          <w:rFonts w:asciiTheme="minorBidi" w:hAnsiTheme="minorBidi" w:cstheme="minorBidi"/>
          <w:sz w:val="24"/>
          <w:szCs w:val="24"/>
        </w:rPr>
        <w:t xml:space="preserve">ifferentiated </w:t>
      </w:r>
      <w:r>
        <w:rPr>
          <w:rFonts w:asciiTheme="minorBidi" w:hAnsiTheme="minorBidi" w:cstheme="minorBidi"/>
          <w:sz w:val="24"/>
          <w:szCs w:val="24"/>
        </w:rPr>
        <w:t>I</w:t>
      </w:r>
      <w:r w:rsidRPr="005507E5">
        <w:rPr>
          <w:rFonts w:asciiTheme="minorBidi" w:hAnsiTheme="minorBidi" w:cstheme="minorBidi"/>
          <w:sz w:val="24"/>
          <w:szCs w:val="24"/>
        </w:rPr>
        <w:t>ntegration in the European Union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24(1):</w:t>
      </w:r>
      <w:r w:rsidRPr="00293A6F">
        <w:rPr>
          <w:rFonts w:asciiTheme="minorBidi" w:hAnsiTheme="minorBidi" w:cstheme="minorBidi"/>
          <w:sz w:val="24"/>
          <w:szCs w:val="24"/>
        </w:rPr>
        <w:t xml:space="preserve"> </w:t>
      </w:r>
      <w:r>
        <w:rPr>
          <w:rFonts w:asciiTheme="minorBidi" w:hAnsiTheme="minorBidi" w:cstheme="minorBidi"/>
          <w:sz w:val="24"/>
          <w:szCs w:val="24"/>
        </w:rPr>
        <w:t>24-41</w:t>
      </w:r>
      <w:r w:rsidRPr="00351484">
        <w:rPr>
          <w:rFonts w:asciiTheme="minorBidi" w:hAnsiTheme="minorBidi" w:cstheme="minorBidi"/>
          <w:sz w:val="24"/>
          <w:szCs w:val="24"/>
        </w:rPr>
        <w:t>.</w:t>
      </w:r>
    </w:p>
    <w:p w14:paraId="07691974"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Solodoch,</w:t>
      </w:r>
      <w:r w:rsidRPr="00293A6F">
        <w:rPr>
          <w:rFonts w:asciiTheme="minorBidi" w:hAnsiTheme="minorBidi" w:cstheme="minorBidi"/>
          <w:sz w:val="24"/>
          <w:szCs w:val="24"/>
        </w:rPr>
        <w:t xml:space="preserve"> </w:t>
      </w:r>
      <w:r>
        <w:rPr>
          <w:rFonts w:asciiTheme="minorBidi" w:hAnsiTheme="minorBidi" w:cstheme="minorBidi"/>
          <w:sz w:val="24"/>
          <w:szCs w:val="24"/>
        </w:rPr>
        <w:t>Omer</w:t>
      </w:r>
      <w:r w:rsidRPr="005D02B4">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BA45D3">
        <w:rPr>
          <w:rFonts w:asciiTheme="minorBidi" w:hAnsiTheme="minorBidi" w:cstheme="minorBidi"/>
          <w:sz w:val="24"/>
          <w:szCs w:val="24"/>
        </w:rPr>
        <w:t>Regaining Control? The Political Impact of</w:t>
      </w:r>
      <w:r>
        <w:rPr>
          <w:rFonts w:asciiTheme="minorBidi" w:hAnsiTheme="minorBidi" w:cstheme="minorBidi"/>
          <w:sz w:val="24"/>
          <w:szCs w:val="24"/>
        </w:rPr>
        <w:t xml:space="preserve"> </w:t>
      </w:r>
      <w:r w:rsidRPr="00BA45D3">
        <w:rPr>
          <w:rFonts w:asciiTheme="minorBidi" w:hAnsiTheme="minorBidi" w:cstheme="minorBidi"/>
          <w:sz w:val="24"/>
          <w:szCs w:val="24"/>
        </w:rPr>
        <w:t>Policy Responses to Refugee Crises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International Organization </w:t>
      </w:r>
      <w:r>
        <w:rPr>
          <w:rFonts w:asciiTheme="minorBidi" w:hAnsiTheme="minorBidi" w:cstheme="minorBidi"/>
          <w:sz w:val="24"/>
          <w:szCs w:val="24"/>
        </w:rPr>
        <w:t xml:space="preserve">75(3): </w:t>
      </w:r>
      <w:r w:rsidRPr="00BA45D3">
        <w:rPr>
          <w:rFonts w:asciiTheme="minorBidi" w:hAnsiTheme="minorBidi" w:cstheme="minorBidi"/>
          <w:sz w:val="24"/>
          <w:szCs w:val="24"/>
        </w:rPr>
        <w:t>735-768</w:t>
      </w:r>
      <w:r>
        <w:rPr>
          <w:rFonts w:asciiTheme="minorBidi" w:hAnsiTheme="minorBidi" w:cstheme="minorBidi"/>
          <w:sz w:val="24"/>
          <w:szCs w:val="24"/>
        </w:rPr>
        <w:t>.</w:t>
      </w:r>
    </w:p>
    <w:p w14:paraId="6602218C"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Van der Brug,</w:t>
      </w:r>
      <w:r w:rsidRPr="00293A6F">
        <w:rPr>
          <w:rFonts w:asciiTheme="minorBidi" w:hAnsiTheme="minorBidi" w:cstheme="minorBidi"/>
          <w:sz w:val="24"/>
          <w:szCs w:val="24"/>
        </w:rPr>
        <w:t xml:space="preserve"> </w:t>
      </w:r>
      <w:r w:rsidRPr="001E66A8">
        <w:rPr>
          <w:rFonts w:asciiTheme="minorBidi" w:hAnsiTheme="minorBidi" w:cstheme="minorBidi"/>
          <w:sz w:val="24"/>
          <w:szCs w:val="24"/>
        </w:rPr>
        <w:t>Wouter</w:t>
      </w:r>
      <w:r>
        <w:rPr>
          <w:rFonts w:asciiTheme="minorBidi" w:hAnsiTheme="minorBidi" w:cstheme="minorBidi"/>
          <w:sz w:val="24"/>
          <w:szCs w:val="24"/>
        </w:rPr>
        <w:t xml:space="preserve"> and Eelco Harteveld</w:t>
      </w:r>
      <w:r w:rsidRPr="00F916A6">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E66A8">
        <w:rPr>
          <w:rFonts w:asciiTheme="minorBidi" w:hAnsiTheme="minorBidi" w:cstheme="minorBidi"/>
          <w:sz w:val="24"/>
          <w:szCs w:val="24"/>
        </w:rPr>
        <w:t xml:space="preserve">The </w:t>
      </w:r>
      <w:r>
        <w:rPr>
          <w:rFonts w:asciiTheme="minorBidi" w:hAnsiTheme="minorBidi" w:cstheme="minorBidi"/>
          <w:sz w:val="24"/>
          <w:szCs w:val="24"/>
        </w:rPr>
        <w:t>C</w:t>
      </w:r>
      <w:r w:rsidRPr="001E66A8">
        <w:rPr>
          <w:rFonts w:asciiTheme="minorBidi" w:hAnsiTheme="minorBidi" w:cstheme="minorBidi"/>
          <w:sz w:val="24"/>
          <w:szCs w:val="24"/>
        </w:rPr>
        <w:t xml:space="preserve">onditional </w:t>
      </w:r>
      <w:r>
        <w:rPr>
          <w:rFonts w:asciiTheme="minorBidi" w:hAnsiTheme="minorBidi" w:cstheme="minorBidi"/>
          <w:sz w:val="24"/>
          <w:szCs w:val="24"/>
        </w:rPr>
        <w:t>E</w:t>
      </w:r>
      <w:r w:rsidRPr="001E66A8">
        <w:rPr>
          <w:rFonts w:asciiTheme="minorBidi" w:hAnsiTheme="minorBidi" w:cstheme="minorBidi"/>
          <w:sz w:val="24"/>
          <w:szCs w:val="24"/>
        </w:rPr>
        <w:t>ffects</w:t>
      </w:r>
      <w:r>
        <w:rPr>
          <w:rFonts w:asciiTheme="minorBidi" w:hAnsiTheme="minorBidi" w:cstheme="minorBidi"/>
          <w:sz w:val="24"/>
          <w:szCs w:val="24"/>
        </w:rPr>
        <w:t xml:space="preserve"> </w:t>
      </w:r>
      <w:r w:rsidRPr="001E66A8">
        <w:rPr>
          <w:rFonts w:asciiTheme="minorBidi" w:hAnsiTheme="minorBidi" w:cstheme="minorBidi"/>
          <w:sz w:val="24"/>
          <w:szCs w:val="24"/>
        </w:rPr>
        <w:t xml:space="preserve">of the </w:t>
      </w:r>
      <w:r>
        <w:rPr>
          <w:rFonts w:asciiTheme="minorBidi" w:hAnsiTheme="minorBidi" w:cstheme="minorBidi"/>
          <w:sz w:val="24"/>
          <w:szCs w:val="24"/>
        </w:rPr>
        <w:t>R</w:t>
      </w:r>
      <w:r w:rsidRPr="001E66A8">
        <w:rPr>
          <w:rFonts w:asciiTheme="minorBidi" w:hAnsiTheme="minorBidi" w:cstheme="minorBidi"/>
          <w:sz w:val="24"/>
          <w:szCs w:val="24"/>
        </w:rPr>
        <w:t xml:space="preserve">efugee </w:t>
      </w:r>
      <w:r>
        <w:rPr>
          <w:rFonts w:asciiTheme="minorBidi" w:hAnsiTheme="minorBidi" w:cstheme="minorBidi"/>
          <w:sz w:val="24"/>
          <w:szCs w:val="24"/>
        </w:rPr>
        <w:t>C</w:t>
      </w:r>
      <w:r w:rsidRPr="001E66A8">
        <w:rPr>
          <w:rFonts w:asciiTheme="minorBidi" w:hAnsiTheme="minorBidi" w:cstheme="minorBidi"/>
          <w:sz w:val="24"/>
          <w:szCs w:val="24"/>
        </w:rPr>
        <w:t>risis on</w:t>
      </w:r>
      <w:r>
        <w:rPr>
          <w:rFonts w:asciiTheme="minorBidi" w:hAnsiTheme="minorBidi" w:cstheme="minorBidi"/>
          <w:sz w:val="24"/>
          <w:szCs w:val="24"/>
        </w:rPr>
        <w:t xml:space="preserve"> I</w:t>
      </w:r>
      <w:r w:rsidRPr="001E66A8">
        <w:rPr>
          <w:rFonts w:asciiTheme="minorBidi" w:hAnsiTheme="minorBidi" w:cstheme="minorBidi"/>
          <w:sz w:val="24"/>
          <w:szCs w:val="24"/>
        </w:rPr>
        <w:t xml:space="preserve">mmigration </w:t>
      </w:r>
      <w:r>
        <w:rPr>
          <w:rFonts w:asciiTheme="minorBidi" w:hAnsiTheme="minorBidi" w:cstheme="minorBidi"/>
          <w:sz w:val="24"/>
          <w:szCs w:val="24"/>
        </w:rPr>
        <w:t>A</w:t>
      </w:r>
      <w:r w:rsidRPr="001E66A8">
        <w:rPr>
          <w:rFonts w:asciiTheme="minorBidi" w:hAnsiTheme="minorBidi" w:cstheme="minorBidi"/>
          <w:sz w:val="24"/>
          <w:szCs w:val="24"/>
        </w:rPr>
        <w:t>ttitudes</w:t>
      </w:r>
      <w:r>
        <w:rPr>
          <w:rFonts w:asciiTheme="minorBidi" w:hAnsiTheme="minorBidi" w:cstheme="minorBidi"/>
          <w:sz w:val="24"/>
          <w:szCs w:val="24"/>
        </w:rPr>
        <w:t xml:space="preserve"> </w:t>
      </w:r>
      <w:r w:rsidRPr="001E66A8">
        <w:rPr>
          <w:rFonts w:asciiTheme="minorBidi" w:hAnsiTheme="minorBidi" w:cstheme="minorBidi"/>
          <w:sz w:val="24"/>
          <w:szCs w:val="24"/>
        </w:rPr>
        <w:t xml:space="preserve">and </w:t>
      </w:r>
      <w:r>
        <w:rPr>
          <w:rFonts w:asciiTheme="minorBidi" w:hAnsiTheme="minorBidi" w:cstheme="minorBidi"/>
          <w:sz w:val="24"/>
          <w:szCs w:val="24"/>
        </w:rPr>
        <w:t>N</w:t>
      </w:r>
      <w:r w:rsidRPr="001E66A8">
        <w:rPr>
          <w:rFonts w:asciiTheme="minorBidi" w:hAnsiTheme="minorBidi" w:cstheme="minorBidi"/>
          <w:sz w:val="24"/>
          <w:szCs w:val="24"/>
        </w:rPr>
        <w:t>ationalism</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 xml:space="preserve"> 22(2):</w:t>
      </w:r>
      <w:r w:rsidRPr="00293A6F">
        <w:rPr>
          <w:rFonts w:asciiTheme="minorBidi" w:hAnsiTheme="minorBidi" w:cstheme="minorBidi"/>
          <w:sz w:val="24"/>
          <w:szCs w:val="24"/>
        </w:rPr>
        <w:t xml:space="preserve"> </w:t>
      </w:r>
      <w:r w:rsidRPr="00E84A70">
        <w:rPr>
          <w:rFonts w:asciiTheme="minorBidi" w:hAnsiTheme="minorBidi" w:cstheme="minorBidi"/>
          <w:sz w:val="24"/>
          <w:szCs w:val="24"/>
        </w:rPr>
        <w:t>227-247</w:t>
      </w:r>
      <w:r>
        <w:rPr>
          <w:rFonts w:asciiTheme="minorBidi" w:hAnsiTheme="minorBidi" w:cstheme="minorBidi"/>
          <w:sz w:val="24"/>
          <w:szCs w:val="24"/>
        </w:rPr>
        <w:t>.</w:t>
      </w:r>
    </w:p>
    <w:p w14:paraId="7ACDF0B7"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lastRenderedPageBreak/>
        <w:t xml:space="preserve">Van Hauwaert, Steven M.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004B08">
        <w:rPr>
          <w:rFonts w:asciiTheme="minorBidi" w:hAnsiTheme="minorBidi" w:cstheme="minorBidi"/>
          <w:sz w:val="24"/>
          <w:szCs w:val="24"/>
        </w:rPr>
        <w:t xml:space="preserve">Immigration as a </w:t>
      </w:r>
      <w:r>
        <w:rPr>
          <w:rFonts w:asciiTheme="minorBidi" w:hAnsiTheme="minorBidi" w:cstheme="minorBidi"/>
          <w:sz w:val="24"/>
          <w:szCs w:val="24"/>
        </w:rPr>
        <w:t>T</w:t>
      </w:r>
      <w:r w:rsidRPr="00004B08">
        <w:rPr>
          <w:rFonts w:asciiTheme="minorBidi" w:hAnsiTheme="minorBidi" w:cstheme="minorBidi"/>
          <w:sz w:val="24"/>
          <w:szCs w:val="24"/>
        </w:rPr>
        <w:t xml:space="preserve">hermostat? Public </w:t>
      </w:r>
      <w:r>
        <w:rPr>
          <w:rFonts w:asciiTheme="minorBidi" w:hAnsiTheme="minorBidi" w:cstheme="minorBidi"/>
          <w:sz w:val="24"/>
          <w:szCs w:val="24"/>
        </w:rPr>
        <w:t>O</w:t>
      </w:r>
      <w:r w:rsidRPr="00004B08">
        <w:rPr>
          <w:rFonts w:asciiTheme="minorBidi" w:hAnsiTheme="minorBidi" w:cstheme="minorBidi"/>
          <w:sz w:val="24"/>
          <w:szCs w:val="24"/>
        </w:rPr>
        <w:t xml:space="preserve">pinion and </w:t>
      </w:r>
      <w:r>
        <w:rPr>
          <w:rFonts w:asciiTheme="minorBidi" w:hAnsiTheme="minorBidi" w:cstheme="minorBidi"/>
          <w:sz w:val="24"/>
          <w:szCs w:val="24"/>
        </w:rPr>
        <w:t>I</w:t>
      </w:r>
      <w:r w:rsidRPr="00004B08">
        <w:rPr>
          <w:rFonts w:asciiTheme="minorBidi" w:hAnsiTheme="minorBidi" w:cstheme="minorBidi"/>
          <w:sz w:val="24"/>
          <w:szCs w:val="24"/>
        </w:rPr>
        <w:t xml:space="preserve">mmigration </w:t>
      </w:r>
      <w:r>
        <w:rPr>
          <w:rFonts w:asciiTheme="minorBidi" w:hAnsiTheme="minorBidi" w:cstheme="minorBidi"/>
          <w:sz w:val="24"/>
          <w:szCs w:val="24"/>
        </w:rPr>
        <w:t>P</w:t>
      </w:r>
      <w:r w:rsidRPr="00004B08">
        <w:rPr>
          <w:rFonts w:asciiTheme="minorBidi" w:hAnsiTheme="minorBidi" w:cstheme="minorBidi"/>
          <w:sz w:val="24"/>
          <w:szCs w:val="24"/>
        </w:rPr>
        <w:t xml:space="preserve">olicy </w:t>
      </w:r>
      <w:r>
        <w:rPr>
          <w:rFonts w:asciiTheme="minorBidi" w:hAnsiTheme="minorBidi" w:cstheme="minorBidi"/>
          <w:sz w:val="24"/>
          <w:szCs w:val="24"/>
        </w:rPr>
        <w:t>A</w:t>
      </w:r>
      <w:r w:rsidRPr="00004B08">
        <w:rPr>
          <w:rFonts w:asciiTheme="minorBidi" w:hAnsiTheme="minorBidi" w:cstheme="minorBidi"/>
          <w:sz w:val="24"/>
          <w:szCs w:val="24"/>
        </w:rPr>
        <w:t>cross Western Europe (1980–2017)</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 xml:space="preserve">Journal of European </w:t>
      </w:r>
      <w:r>
        <w:rPr>
          <w:rFonts w:asciiTheme="minorBidi" w:hAnsiTheme="minorBidi" w:cstheme="minorBidi"/>
          <w:i/>
          <w:iCs/>
          <w:sz w:val="24"/>
          <w:szCs w:val="24"/>
        </w:rPr>
        <w:t>Public</w:t>
      </w:r>
      <w:r w:rsidRPr="007874AF">
        <w:rPr>
          <w:rFonts w:asciiTheme="minorBidi" w:hAnsiTheme="minorBidi" w:cstheme="minorBidi"/>
          <w:i/>
          <w:iCs/>
          <w:sz w:val="24"/>
          <w:szCs w:val="24"/>
        </w:rPr>
        <w:t xml:space="preserve"> </w:t>
      </w:r>
      <w:r>
        <w:rPr>
          <w:rFonts w:asciiTheme="minorBidi" w:hAnsiTheme="minorBidi" w:cstheme="minorBidi"/>
          <w:i/>
          <w:iCs/>
          <w:sz w:val="24"/>
          <w:szCs w:val="24"/>
        </w:rPr>
        <w:t>Policy</w:t>
      </w:r>
      <w:r>
        <w:rPr>
          <w:rFonts w:asciiTheme="minorBidi" w:hAnsiTheme="minorBidi" w:cstheme="minorBidi"/>
          <w:sz w:val="24"/>
          <w:szCs w:val="24"/>
        </w:rPr>
        <w:t>.</w:t>
      </w:r>
    </w:p>
    <w:p w14:paraId="49989C28" w14:textId="77777777" w:rsidR="002B444A" w:rsidRDefault="002B444A" w:rsidP="002B444A">
      <w:pPr>
        <w:ind w:left="720" w:hanging="720"/>
        <w:jc w:val="both"/>
        <w:rPr>
          <w:rFonts w:asciiTheme="minorBidi" w:hAnsiTheme="minorBidi" w:cstheme="minorBidi"/>
          <w:sz w:val="24"/>
          <w:szCs w:val="24"/>
        </w:rPr>
      </w:pPr>
      <w:r w:rsidRPr="002D0216">
        <w:rPr>
          <w:rFonts w:asciiTheme="minorBidi" w:hAnsiTheme="minorBidi" w:cstheme="minorBidi"/>
          <w:sz w:val="24"/>
          <w:szCs w:val="24"/>
        </w:rPr>
        <w:t>Vrânceanu</w:t>
      </w:r>
      <w:r>
        <w:rPr>
          <w:rFonts w:asciiTheme="minorBidi" w:hAnsiTheme="minorBidi" w:cstheme="minorBidi"/>
          <w:sz w:val="24"/>
          <w:szCs w:val="24"/>
        </w:rPr>
        <w:t>,</w:t>
      </w:r>
      <w:r w:rsidRPr="002D0216">
        <w:rPr>
          <w:rFonts w:asciiTheme="minorBidi" w:hAnsiTheme="minorBidi" w:cstheme="minorBidi"/>
          <w:sz w:val="24"/>
          <w:szCs w:val="24"/>
        </w:rPr>
        <w:t xml:space="preserve"> A</w:t>
      </w:r>
      <w:r>
        <w:rPr>
          <w:rFonts w:asciiTheme="minorBidi" w:hAnsiTheme="minorBidi" w:cstheme="minorBidi"/>
          <w:sz w:val="24"/>
          <w:szCs w:val="24"/>
        </w:rPr>
        <w:t>lina,</w:t>
      </w:r>
      <w:r w:rsidRPr="002D0216">
        <w:rPr>
          <w:rFonts w:asciiTheme="minorBidi" w:hAnsiTheme="minorBidi" w:cstheme="minorBidi"/>
          <w:sz w:val="24"/>
          <w:szCs w:val="24"/>
        </w:rPr>
        <w:t xml:space="preserve"> E</w:t>
      </w:r>
      <w:r>
        <w:rPr>
          <w:rFonts w:asciiTheme="minorBidi" w:hAnsiTheme="minorBidi" w:cstheme="minorBidi"/>
          <w:sz w:val="24"/>
          <w:szCs w:val="24"/>
        </w:rPr>
        <w:t>lias</w:t>
      </w:r>
      <w:r w:rsidRPr="002D0216">
        <w:rPr>
          <w:rFonts w:asciiTheme="minorBidi" w:hAnsiTheme="minorBidi" w:cstheme="minorBidi"/>
          <w:sz w:val="24"/>
          <w:szCs w:val="24"/>
        </w:rPr>
        <w:t xml:space="preserve"> Dinas, T</w:t>
      </w:r>
      <w:r>
        <w:rPr>
          <w:rFonts w:asciiTheme="minorBidi" w:hAnsiTheme="minorBidi" w:cstheme="minorBidi"/>
          <w:sz w:val="24"/>
          <w:szCs w:val="24"/>
        </w:rPr>
        <w:t>obias</w:t>
      </w:r>
      <w:r w:rsidRPr="002D0216">
        <w:rPr>
          <w:rFonts w:asciiTheme="minorBidi" w:hAnsiTheme="minorBidi" w:cstheme="minorBidi"/>
          <w:sz w:val="24"/>
          <w:szCs w:val="24"/>
        </w:rPr>
        <w:t xml:space="preserve"> Heidkand </w:t>
      </w:r>
      <w:r>
        <w:rPr>
          <w:rFonts w:asciiTheme="minorBidi" w:hAnsiTheme="minorBidi" w:cstheme="minorBidi"/>
          <w:sz w:val="24"/>
          <w:szCs w:val="24"/>
        </w:rPr>
        <w:t>and</w:t>
      </w:r>
      <w:r w:rsidRPr="002D0216">
        <w:rPr>
          <w:rFonts w:asciiTheme="minorBidi" w:hAnsiTheme="minorBidi" w:cstheme="minorBidi"/>
          <w:sz w:val="24"/>
          <w:szCs w:val="24"/>
        </w:rPr>
        <w:t xml:space="preserve"> M</w:t>
      </w:r>
      <w:r>
        <w:rPr>
          <w:rFonts w:asciiTheme="minorBidi" w:hAnsiTheme="minorBidi" w:cstheme="minorBidi"/>
          <w:sz w:val="24"/>
          <w:szCs w:val="24"/>
        </w:rPr>
        <w:t>artin</w:t>
      </w:r>
      <w:r w:rsidRPr="002D0216">
        <w:rPr>
          <w:rFonts w:asciiTheme="minorBidi" w:hAnsiTheme="minorBidi" w:cstheme="minorBidi"/>
          <w:sz w:val="24"/>
          <w:szCs w:val="24"/>
        </w:rPr>
        <w:t xml:space="preserve"> Ruhs</w:t>
      </w:r>
      <w:r w:rsidRPr="00293A6F">
        <w:rPr>
          <w:rFonts w:asciiTheme="minorBidi" w:hAnsiTheme="minorBidi" w:cstheme="minorBidi"/>
          <w:sz w:val="24"/>
          <w:szCs w:val="24"/>
        </w:rPr>
        <w:t xml:space="preserve"> (20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2D0216">
        <w:rPr>
          <w:rFonts w:asciiTheme="minorBidi" w:hAnsiTheme="minorBidi" w:cstheme="minorBidi"/>
          <w:sz w:val="24"/>
          <w:szCs w:val="24"/>
        </w:rPr>
        <w:t xml:space="preserve">The European </w:t>
      </w:r>
      <w:r>
        <w:rPr>
          <w:rFonts w:asciiTheme="minorBidi" w:hAnsiTheme="minorBidi" w:cstheme="minorBidi"/>
          <w:sz w:val="24"/>
          <w:szCs w:val="24"/>
        </w:rPr>
        <w:t>R</w:t>
      </w:r>
      <w:r w:rsidRPr="002D0216">
        <w:rPr>
          <w:rFonts w:asciiTheme="minorBidi" w:hAnsiTheme="minorBidi" w:cstheme="minorBidi"/>
          <w:sz w:val="24"/>
          <w:szCs w:val="24"/>
        </w:rPr>
        <w:t xml:space="preserve">efugee </w:t>
      </w:r>
      <w:r>
        <w:rPr>
          <w:rFonts w:asciiTheme="minorBidi" w:hAnsiTheme="minorBidi" w:cstheme="minorBidi"/>
          <w:sz w:val="24"/>
          <w:szCs w:val="24"/>
        </w:rPr>
        <w:t>C</w:t>
      </w:r>
      <w:r w:rsidRPr="002D0216">
        <w:rPr>
          <w:rFonts w:asciiTheme="minorBidi" w:hAnsiTheme="minorBidi" w:cstheme="minorBidi"/>
          <w:sz w:val="24"/>
          <w:szCs w:val="24"/>
        </w:rPr>
        <w:t xml:space="preserve">risis and </w:t>
      </w:r>
      <w:r>
        <w:rPr>
          <w:rFonts w:asciiTheme="minorBidi" w:hAnsiTheme="minorBidi" w:cstheme="minorBidi"/>
          <w:sz w:val="24"/>
          <w:szCs w:val="24"/>
        </w:rPr>
        <w:t>P</w:t>
      </w:r>
      <w:r w:rsidRPr="002D0216">
        <w:rPr>
          <w:rFonts w:asciiTheme="minorBidi" w:hAnsiTheme="minorBidi" w:cstheme="minorBidi"/>
          <w:sz w:val="24"/>
          <w:szCs w:val="24"/>
        </w:rPr>
        <w:t xml:space="preserve">ublic </w:t>
      </w:r>
      <w:r>
        <w:rPr>
          <w:rFonts w:asciiTheme="minorBidi" w:hAnsiTheme="minorBidi" w:cstheme="minorBidi"/>
          <w:sz w:val="24"/>
          <w:szCs w:val="24"/>
        </w:rPr>
        <w:t>S</w:t>
      </w:r>
      <w:r w:rsidRPr="002D0216">
        <w:rPr>
          <w:rFonts w:asciiTheme="minorBidi" w:hAnsiTheme="minorBidi" w:cstheme="minorBidi"/>
          <w:sz w:val="24"/>
          <w:szCs w:val="24"/>
        </w:rPr>
        <w:t xml:space="preserve">upport for the </w:t>
      </w:r>
      <w:r>
        <w:rPr>
          <w:rFonts w:asciiTheme="minorBidi" w:hAnsiTheme="minorBidi" w:cstheme="minorBidi"/>
          <w:sz w:val="24"/>
          <w:szCs w:val="24"/>
        </w:rPr>
        <w:t>E</w:t>
      </w:r>
      <w:r w:rsidRPr="002D0216">
        <w:rPr>
          <w:rFonts w:asciiTheme="minorBidi" w:hAnsiTheme="minorBidi" w:cstheme="minorBidi"/>
          <w:sz w:val="24"/>
          <w:szCs w:val="24"/>
        </w:rPr>
        <w:t>xternalisation of</w:t>
      </w:r>
      <w:r>
        <w:rPr>
          <w:rFonts w:asciiTheme="minorBidi" w:hAnsiTheme="minorBidi" w:cstheme="minorBidi"/>
          <w:sz w:val="24"/>
          <w:szCs w:val="24"/>
        </w:rPr>
        <w:t xml:space="preserve"> M</w:t>
      </w:r>
      <w:r w:rsidRPr="002D0216">
        <w:rPr>
          <w:rFonts w:asciiTheme="minorBidi" w:hAnsiTheme="minorBidi" w:cstheme="minorBidi"/>
          <w:sz w:val="24"/>
          <w:szCs w:val="24"/>
        </w:rPr>
        <w:t xml:space="preserve">igration </w:t>
      </w:r>
      <w:r>
        <w:rPr>
          <w:rFonts w:asciiTheme="minorBidi" w:hAnsiTheme="minorBidi" w:cstheme="minorBidi"/>
          <w:sz w:val="24"/>
          <w:szCs w:val="24"/>
        </w:rPr>
        <w:t>M</w:t>
      </w:r>
      <w:r w:rsidRPr="002D0216">
        <w:rPr>
          <w:rFonts w:asciiTheme="minorBidi" w:hAnsiTheme="minorBidi" w:cstheme="minorBidi"/>
          <w:sz w:val="24"/>
          <w:szCs w:val="24"/>
        </w:rPr>
        <w:t>anagement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Journal of Political Research</w:t>
      </w:r>
      <w:r>
        <w:rPr>
          <w:rFonts w:asciiTheme="minorBidi" w:hAnsiTheme="minorBidi" w:cstheme="minorBidi"/>
          <w:sz w:val="24"/>
          <w:szCs w:val="24"/>
        </w:rPr>
        <w:t>.</w:t>
      </w:r>
    </w:p>
    <w:p w14:paraId="7EAB9826"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Winn,</w:t>
      </w:r>
      <w:r w:rsidRPr="00293A6F">
        <w:rPr>
          <w:rFonts w:asciiTheme="minorBidi" w:hAnsiTheme="minorBidi" w:cstheme="minorBidi"/>
          <w:sz w:val="24"/>
          <w:szCs w:val="24"/>
        </w:rPr>
        <w:t xml:space="preserve"> </w:t>
      </w:r>
      <w:r>
        <w:rPr>
          <w:rFonts w:asciiTheme="minorBidi" w:hAnsiTheme="minorBidi" w:cstheme="minorBidi"/>
          <w:sz w:val="24"/>
          <w:szCs w:val="24"/>
        </w:rPr>
        <w:t>Meredith</w:t>
      </w:r>
      <w:r w:rsidRPr="00C5626B">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D30DAB">
        <w:rPr>
          <w:rFonts w:asciiTheme="minorBidi" w:hAnsiTheme="minorBidi" w:cstheme="minorBidi"/>
          <w:sz w:val="24"/>
          <w:szCs w:val="24"/>
        </w:rPr>
        <w:t xml:space="preserve">The </w:t>
      </w:r>
      <w:r>
        <w:rPr>
          <w:rFonts w:asciiTheme="minorBidi" w:hAnsiTheme="minorBidi" w:cstheme="minorBidi"/>
          <w:sz w:val="24"/>
          <w:szCs w:val="24"/>
        </w:rPr>
        <w:t>F</w:t>
      </w:r>
      <w:r w:rsidRPr="00D30DAB">
        <w:rPr>
          <w:rFonts w:asciiTheme="minorBidi" w:hAnsiTheme="minorBidi" w:cstheme="minorBidi"/>
          <w:sz w:val="24"/>
          <w:szCs w:val="24"/>
        </w:rPr>
        <w:t>ar-</w:t>
      </w:r>
      <w:r>
        <w:rPr>
          <w:rFonts w:asciiTheme="minorBidi" w:hAnsiTheme="minorBidi" w:cstheme="minorBidi"/>
          <w:sz w:val="24"/>
          <w:szCs w:val="24"/>
        </w:rPr>
        <w:t>R</w:t>
      </w:r>
      <w:r w:rsidRPr="00D30DAB">
        <w:rPr>
          <w:rFonts w:asciiTheme="minorBidi" w:hAnsiTheme="minorBidi" w:cstheme="minorBidi"/>
          <w:sz w:val="24"/>
          <w:szCs w:val="24"/>
        </w:rPr>
        <w:t xml:space="preserve">ight and </w:t>
      </w:r>
      <w:r>
        <w:rPr>
          <w:rFonts w:asciiTheme="minorBidi" w:hAnsiTheme="minorBidi" w:cstheme="minorBidi"/>
          <w:sz w:val="24"/>
          <w:szCs w:val="24"/>
        </w:rPr>
        <w:t>A</w:t>
      </w:r>
      <w:r w:rsidRPr="00D30DAB">
        <w:rPr>
          <w:rFonts w:asciiTheme="minorBidi" w:hAnsiTheme="minorBidi" w:cstheme="minorBidi"/>
          <w:sz w:val="24"/>
          <w:szCs w:val="24"/>
        </w:rPr>
        <w:t>sylum</w:t>
      </w:r>
      <w:r>
        <w:rPr>
          <w:rFonts w:asciiTheme="minorBidi" w:hAnsiTheme="minorBidi" w:cstheme="minorBidi"/>
          <w:sz w:val="24"/>
          <w:szCs w:val="24"/>
        </w:rPr>
        <w:t xml:space="preserve"> O</w:t>
      </w:r>
      <w:r w:rsidRPr="00D30DAB">
        <w:rPr>
          <w:rFonts w:asciiTheme="minorBidi" w:hAnsiTheme="minorBidi" w:cstheme="minorBidi"/>
          <w:sz w:val="24"/>
          <w:szCs w:val="24"/>
        </w:rPr>
        <w:t>utcomes: Assessing the</w:t>
      </w:r>
      <w:r>
        <w:rPr>
          <w:rFonts w:asciiTheme="minorBidi" w:hAnsiTheme="minorBidi" w:cstheme="minorBidi"/>
          <w:sz w:val="24"/>
          <w:szCs w:val="24"/>
        </w:rPr>
        <w:t xml:space="preserve"> I</w:t>
      </w:r>
      <w:r w:rsidRPr="00D30DAB">
        <w:rPr>
          <w:rFonts w:asciiTheme="minorBidi" w:hAnsiTheme="minorBidi" w:cstheme="minorBidi"/>
          <w:sz w:val="24"/>
          <w:szCs w:val="24"/>
        </w:rPr>
        <w:t xml:space="preserve">mpact of </w:t>
      </w:r>
      <w:r>
        <w:rPr>
          <w:rFonts w:asciiTheme="minorBidi" w:hAnsiTheme="minorBidi" w:cstheme="minorBidi"/>
          <w:sz w:val="24"/>
          <w:szCs w:val="24"/>
        </w:rPr>
        <w:t>F</w:t>
      </w:r>
      <w:r w:rsidRPr="00D30DAB">
        <w:rPr>
          <w:rFonts w:asciiTheme="minorBidi" w:hAnsiTheme="minorBidi" w:cstheme="minorBidi"/>
          <w:sz w:val="24"/>
          <w:szCs w:val="24"/>
        </w:rPr>
        <w:t>ar-</w:t>
      </w:r>
      <w:r>
        <w:rPr>
          <w:rFonts w:asciiTheme="minorBidi" w:hAnsiTheme="minorBidi" w:cstheme="minorBidi"/>
          <w:sz w:val="24"/>
          <w:szCs w:val="24"/>
        </w:rPr>
        <w:t>R</w:t>
      </w:r>
      <w:r w:rsidRPr="00D30DAB">
        <w:rPr>
          <w:rFonts w:asciiTheme="minorBidi" w:hAnsiTheme="minorBidi" w:cstheme="minorBidi"/>
          <w:sz w:val="24"/>
          <w:szCs w:val="24"/>
        </w:rPr>
        <w:t>ight</w:t>
      </w:r>
      <w:r>
        <w:rPr>
          <w:rFonts w:asciiTheme="minorBidi" w:hAnsiTheme="minorBidi" w:cstheme="minorBidi"/>
          <w:sz w:val="24"/>
          <w:szCs w:val="24"/>
        </w:rPr>
        <w:t xml:space="preserve"> P</w:t>
      </w:r>
      <w:r w:rsidRPr="00D30DAB">
        <w:rPr>
          <w:rFonts w:asciiTheme="minorBidi" w:hAnsiTheme="minorBidi" w:cstheme="minorBidi"/>
          <w:sz w:val="24"/>
          <w:szCs w:val="24"/>
        </w:rPr>
        <w:t xml:space="preserve">olitics on </w:t>
      </w:r>
      <w:r>
        <w:rPr>
          <w:rFonts w:asciiTheme="minorBidi" w:hAnsiTheme="minorBidi" w:cstheme="minorBidi"/>
          <w:sz w:val="24"/>
          <w:szCs w:val="24"/>
        </w:rPr>
        <w:t>A</w:t>
      </w:r>
      <w:r w:rsidRPr="00D30DAB">
        <w:rPr>
          <w:rFonts w:asciiTheme="minorBidi" w:hAnsiTheme="minorBidi" w:cstheme="minorBidi"/>
          <w:sz w:val="24"/>
          <w:szCs w:val="24"/>
        </w:rPr>
        <w:t>sylum</w:t>
      </w:r>
      <w:r>
        <w:rPr>
          <w:rFonts w:asciiTheme="minorBidi" w:hAnsiTheme="minorBidi" w:cstheme="minorBidi"/>
          <w:sz w:val="24"/>
          <w:szCs w:val="24"/>
        </w:rPr>
        <w:t xml:space="preserve"> D</w:t>
      </w:r>
      <w:r w:rsidRPr="00D30DAB">
        <w:rPr>
          <w:rFonts w:asciiTheme="minorBidi" w:hAnsiTheme="minorBidi" w:cstheme="minorBidi"/>
          <w:sz w:val="24"/>
          <w:szCs w:val="24"/>
        </w:rPr>
        <w:t>ecisions in Europe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 xml:space="preserve"> 22(1):</w:t>
      </w:r>
      <w:r w:rsidRPr="00293A6F">
        <w:rPr>
          <w:rFonts w:asciiTheme="minorBidi" w:hAnsiTheme="minorBidi" w:cstheme="minorBidi"/>
          <w:sz w:val="24"/>
          <w:szCs w:val="24"/>
        </w:rPr>
        <w:t xml:space="preserve"> </w:t>
      </w:r>
      <w:r w:rsidRPr="00CC37D4">
        <w:rPr>
          <w:rFonts w:asciiTheme="minorBidi" w:hAnsiTheme="minorBidi" w:cstheme="minorBidi"/>
          <w:sz w:val="24"/>
          <w:szCs w:val="24"/>
        </w:rPr>
        <w:t>70-93</w:t>
      </w:r>
      <w:r>
        <w:rPr>
          <w:rFonts w:asciiTheme="minorBidi" w:hAnsiTheme="minorBidi" w:cstheme="minorBidi"/>
          <w:sz w:val="24"/>
          <w:szCs w:val="24"/>
        </w:rPr>
        <w:t>.</w:t>
      </w:r>
    </w:p>
    <w:p w14:paraId="17F8E00B" w14:textId="77777777" w:rsidR="002B444A" w:rsidRDefault="002B444A" w:rsidP="002B444A">
      <w:pPr>
        <w:ind w:left="720" w:hanging="720"/>
        <w:jc w:val="both"/>
        <w:rPr>
          <w:rFonts w:asciiTheme="minorBidi" w:hAnsiTheme="minorBidi" w:cstheme="minorBidi"/>
          <w:sz w:val="24"/>
          <w:szCs w:val="24"/>
        </w:rPr>
      </w:pPr>
      <w:r>
        <w:rPr>
          <w:rFonts w:asciiTheme="minorBidi" w:hAnsiTheme="minorBidi" w:cstheme="minorBidi"/>
          <w:sz w:val="24"/>
          <w:szCs w:val="24"/>
        </w:rPr>
        <w:t>Yeung,</w:t>
      </w:r>
      <w:r w:rsidRPr="00293A6F">
        <w:rPr>
          <w:rFonts w:asciiTheme="minorBidi" w:hAnsiTheme="minorBidi" w:cstheme="minorBidi"/>
          <w:sz w:val="24"/>
          <w:szCs w:val="24"/>
        </w:rPr>
        <w:t xml:space="preserve"> </w:t>
      </w:r>
      <w:r w:rsidRPr="001334F0">
        <w:rPr>
          <w:rFonts w:asciiTheme="minorBidi" w:hAnsiTheme="minorBidi" w:cstheme="minorBidi"/>
          <w:sz w:val="24"/>
          <w:szCs w:val="24"/>
        </w:rPr>
        <w:t>Eddy S</w:t>
      </w:r>
      <w:r>
        <w:rPr>
          <w:rFonts w:asciiTheme="minorBidi" w:hAnsiTheme="minorBidi" w:cstheme="minorBidi"/>
          <w:sz w:val="24"/>
          <w:szCs w:val="24"/>
        </w:rPr>
        <w:t xml:space="preserve">. </w:t>
      </w:r>
      <w:r w:rsidRPr="001334F0">
        <w:rPr>
          <w:rFonts w:asciiTheme="minorBidi" w:hAnsiTheme="minorBidi" w:cstheme="minorBidi"/>
          <w:sz w:val="24"/>
          <w:szCs w:val="24"/>
        </w:rPr>
        <w:t>F</w:t>
      </w:r>
      <w:r>
        <w:rPr>
          <w:rFonts w:asciiTheme="minorBidi" w:hAnsiTheme="minorBidi" w:cstheme="minorBidi"/>
          <w:sz w:val="24"/>
          <w:szCs w:val="24"/>
        </w:rPr>
        <w:t>.</w:t>
      </w:r>
      <w:r w:rsidRPr="001334F0">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334F0">
        <w:rPr>
          <w:rFonts w:asciiTheme="minorBidi" w:hAnsiTheme="minorBidi" w:cstheme="minorBidi"/>
          <w:sz w:val="24"/>
          <w:szCs w:val="24"/>
        </w:rPr>
        <w:t xml:space="preserve">Does </w:t>
      </w:r>
      <w:r>
        <w:rPr>
          <w:rFonts w:asciiTheme="minorBidi" w:hAnsiTheme="minorBidi" w:cstheme="minorBidi"/>
          <w:sz w:val="24"/>
          <w:szCs w:val="24"/>
        </w:rPr>
        <w:t>I</w:t>
      </w:r>
      <w:r w:rsidRPr="001334F0">
        <w:rPr>
          <w:rFonts w:asciiTheme="minorBidi" w:hAnsiTheme="minorBidi" w:cstheme="minorBidi"/>
          <w:sz w:val="24"/>
          <w:szCs w:val="24"/>
        </w:rPr>
        <w:t xml:space="preserve">mmigration </w:t>
      </w:r>
      <w:r>
        <w:rPr>
          <w:rFonts w:asciiTheme="minorBidi" w:hAnsiTheme="minorBidi" w:cstheme="minorBidi"/>
          <w:sz w:val="24"/>
          <w:szCs w:val="24"/>
        </w:rPr>
        <w:t>B</w:t>
      </w:r>
      <w:r w:rsidRPr="001334F0">
        <w:rPr>
          <w:rFonts w:asciiTheme="minorBidi" w:hAnsiTheme="minorBidi" w:cstheme="minorBidi"/>
          <w:sz w:val="24"/>
          <w:szCs w:val="24"/>
        </w:rPr>
        <w:t>oost</w:t>
      </w:r>
      <w:r>
        <w:rPr>
          <w:rFonts w:asciiTheme="minorBidi" w:hAnsiTheme="minorBidi" w:cstheme="minorBidi"/>
          <w:sz w:val="24"/>
          <w:szCs w:val="24"/>
        </w:rPr>
        <w:t xml:space="preserve"> P</w:t>
      </w:r>
      <w:r w:rsidRPr="001334F0">
        <w:rPr>
          <w:rFonts w:asciiTheme="minorBidi" w:hAnsiTheme="minorBidi" w:cstheme="minorBidi"/>
          <w:sz w:val="24"/>
          <w:szCs w:val="24"/>
        </w:rPr>
        <w:t>ublic Euroscepticism in</w:t>
      </w:r>
      <w:r>
        <w:rPr>
          <w:rFonts w:asciiTheme="minorBidi" w:hAnsiTheme="minorBidi" w:cstheme="minorBidi"/>
          <w:sz w:val="24"/>
          <w:szCs w:val="24"/>
        </w:rPr>
        <w:t xml:space="preserve"> </w:t>
      </w:r>
      <w:r w:rsidRPr="001334F0">
        <w:rPr>
          <w:rFonts w:asciiTheme="minorBidi" w:hAnsiTheme="minorBidi" w:cstheme="minorBidi"/>
          <w:sz w:val="24"/>
          <w:szCs w:val="24"/>
        </w:rPr>
        <w:t xml:space="preserve">European Union </w:t>
      </w:r>
      <w:r>
        <w:rPr>
          <w:rFonts w:asciiTheme="minorBidi" w:hAnsiTheme="minorBidi" w:cstheme="minorBidi"/>
          <w:sz w:val="24"/>
          <w:szCs w:val="24"/>
        </w:rPr>
        <w:t>M</w:t>
      </w:r>
      <w:r w:rsidRPr="001334F0">
        <w:rPr>
          <w:rFonts w:asciiTheme="minorBidi" w:hAnsiTheme="minorBidi" w:cstheme="minorBidi"/>
          <w:sz w:val="24"/>
          <w:szCs w:val="24"/>
        </w:rPr>
        <w:t>ember</w:t>
      </w:r>
      <w:r>
        <w:rPr>
          <w:rFonts w:asciiTheme="minorBidi" w:hAnsiTheme="minorBidi" w:cstheme="minorBidi"/>
          <w:sz w:val="24"/>
          <w:szCs w:val="24"/>
        </w:rPr>
        <w:t xml:space="preserve"> S</w:t>
      </w:r>
      <w:r w:rsidRPr="001334F0">
        <w:rPr>
          <w:rFonts w:asciiTheme="minorBidi" w:hAnsiTheme="minorBidi" w:cstheme="minorBidi"/>
          <w:sz w:val="24"/>
          <w:szCs w:val="24"/>
        </w:rPr>
        <w:t>tates?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 xml:space="preserve"> 22(4):</w:t>
      </w:r>
      <w:r w:rsidRPr="00293A6F">
        <w:rPr>
          <w:rFonts w:asciiTheme="minorBidi" w:hAnsiTheme="minorBidi" w:cstheme="minorBidi"/>
          <w:sz w:val="24"/>
          <w:szCs w:val="24"/>
        </w:rPr>
        <w:t xml:space="preserve"> </w:t>
      </w:r>
      <w:r w:rsidRPr="001334F0">
        <w:rPr>
          <w:rFonts w:asciiTheme="minorBidi" w:hAnsiTheme="minorBidi" w:cstheme="minorBidi"/>
          <w:sz w:val="24"/>
          <w:szCs w:val="24"/>
        </w:rPr>
        <w:t>631-654</w:t>
      </w:r>
      <w:r>
        <w:rPr>
          <w:rFonts w:asciiTheme="minorBidi" w:hAnsiTheme="minorBidi" w:cstheme="minorBidi"/>
          <w:sz w:val="24"/>
          <w:szCs w:val="24"/>
        </w:rPr>
        <w:t>.</w:t>
      </w:r>
    </w:p>
    <w:p w14:paraId="41B7D1C0" w14:textId="77777777" w:rsidR="002B444A" w:rsidRDefault="002B444A" w:rsidP="002B444A">
      <w:pPr>
        <w:ind w:left="720" w:hanging="720"/>
        <w:jc w:val="both"/>
        <w:rPr>
          <w:rFonts w:asciiTheme="minorBidi" w:hAnsiTheme="minorBidi" w:cstheme="minorBidi"/>
          <w:sz w:val="24"/>
          <w:szCs w:val="24"/>
        </w:rPr>
      </w:pPr>
      <w:r w:rsidRPr="00795BFF">
        <w:rPr>
          <w:rFonts w:asciiTheme="minorBidi" w:hAnsiTheme="minorBidi" w:cstheme="minorBidi"/>
          <w:sz w:val="24"/>
          <w:szCs w:val="24"/>
        </w:rPr>
        <w:t>Zaun,</w:t>
      </w:r>
      <w:r>
        <w:rPr>
          <w:rFonts w:asciiTheme="minorBidi" w:hAnsiTheme="minorBidi" w:cstheme="minorBidi"/>
          <w:sz w:val="24"/>
          <w:szCs w:val="24"/>
        </w:rPr>
        <w:t xml:space="preserve"> </w:t>
      </w:r>
      <w:r w:rsidRPr="00795BFF">
        <w:rPr>
          <w:rFonts w:asciiTheme="minorBidi" w:hAnsiTheme="minorBidi" w:cstheme="minorBidi"/>
          <w:sz w:val="24"/>
          <w:szCs w:val="24"/>
        </w:rPr>
        <w:t>Natascha</w:t>
      </w:r>
      <w:r>
        <w:rPr>
          <w:rFonts w:asciiTheme="minorBidi" w:hAnsiTheme="minorBidi" w:cstheme="minorBidi"/>
          <w:sz w:val="24"/>
          <w:szCs w:val="24"/>
        </w:rPr>
        <w:t xml:space="preserve"> and</w:t>
      </w:r>
      <w:r w:rsidRPr="00795BFF">
        <w:rPr>
          <w:rFonts w:asciiTheme="minorBidi" w:hAnsiTheme="minorBidi" w:cstheme="minorBidi"/>
          <w:sz w:val="24"/>
          <w:szCs w:val="24"/>
        </w:rPr>
        <w:t xml:space="preserve"> Ariadna Ripoll Servent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95BFF">
        <w:rPr>
          <w:rFonts w:asciiTheme="minorBidi" w:hAnsiTheme="minorBidi" w:cstheme="minorBidi"/>
          <w:sz w:val="24"/>
          <w:szCs w:val="24"/>
        </w:rPr>
        <w:t>Perpetuating Crisis as a Supply Strategy: The Role of (Nativist) Populist Governments in EU Policymaking on Refugee Distribution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43F67EBA" w14:textId="77777777" w:rsidR="002B444A" w:rsidRDefault="002B444A" w:rsidP="002B444A">
      <w:pPr>
        <w:ind w:left="720" w:hanging="720"/>
        <w:jc w:val="both"/>
        <w:rPr>
          <w:rFonts w:asciiTheme="minorBidi" w:hAnsiTheme="minorBidi" w:cstheme="minorBidi"/>
          <w:sz w:val="24"/>
          <w:szCs w:val="24"/>
        </w:rPr>
      </w:pPr>
      <w:r w:rsidRPr="00DE4F9D">
        <w:rPr>
          <w:rFonts w:asciiTheme="minorBidi" w:hAnsiTheme="minorBidi" w:cstheme="minorBidi"/>
          <w:sz w:val="24"/>
          <w:szCs w:val="24"/>
        </w:rPr>
        <w:t>Zhelyazkova</w:t>
      </w:r>
      <w:r>
        <w:rPr>
          <w:rFonts w:asciiTheme="minorBidi" w:hAnsiTheme="minorBidi" w:cstheme="minorBidi"/>
          <w:sz w:val="24"/>
          <w:szCs w:val="24"/>
        </w:rPr>
        <w:t>,</w:t>
      </w:r>
      <w:r w:rsidRPr="00DE4F9D">
        <w:rPr>
          <w:rFonts w:asciiTheme="minorBidi" w:hAnsiTheme="minorBidi" w:cstheme="minorBidi"/>
          <w:sz w:val="24"/>
          <w:szCs w:val="24"/>
        </w:rPr>
        <w:t xml:space="preserve"> Asya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DE4F9D">
        <w:rPr>
          <w:rFonts w:asciiTheme="minorBidi" w:hAnsiTheme="minorBidi" w:cstheme="minorBidi"/>
          <w:sz w:val="24"/>
          <w:szCs w:val="24"/>
        </w:rPr>
        <w:t xml:space="preserve">Do EU </w:t>
      </w:r>
      <w:r>
        <w:rPr>
          <w:rFonts w:asciiTheme="minorBidi" w:hAnsiTheme="minorBidi" w:cstheme="minorBidi"/>
          <w:sz w:val="24"/>
          <w:szCs w:val="24"/>
        </w:rPr>
        <w:t>P</w:t>
      </w:r>
      <w:r w:rsidRPr="00DE4F9D">
        <w:rPr>
          <w:rFonts w:asciiTheme="minorBidi" w:hAnsiTheme="minorBidi" w:cstheme="minorBidi"/>
          <w:sz w:val="24"/>
          <w:szCs w:val="24"/>
        </w:rPr>
        <w:t xml:space="preserve">olicies </w:t>
      </w:r>
      <w:r>
        <w:rPr>
          <w:rFonts w:asciiTheme="minorBidi" w:hAnsiTheme="minorBidi" w:cstheme="minorBidi"/>
          <w:sz w:val="24"/>
          <w:szCs w:val="24"/>
        </w:rPr>
        <w:t>C</w:t>
      </w:r>
      <w:r w:rsidRPr="00DE4F9D">
        <w:rPr>
          <w:rFonts w:asciiTheme="minorBidi" w:hAnsiTheme="minorBidi" w:cstheme="minorBidi"/>
          <w:sz w:val="24"/>
          <w:szCs w:val="24"/>
        </w:rPr>
        <w:t xml:space="preserve">onstrain </w:t>
      </w:r>
      <w:r>
        <w:rPr>
          <w:rFonts w:asciiTheme="minorBidi" w:hAnsiTheme="minorBidi" w:cstheme="minorBidi"/>
          <w:sz w:val="24"/>
          <w:szCs w:val="24"/>
        </w:rPr>
        <w:t>G</w:t>
      </w:r>
      <w:r w:rsidRPr="00DE4F9D">
        <w:rPr>
          <w:rFonts w:asciiTheme="minorBidi" w:hAnsiTheme="minorBidi" w:cstheme="minorBidi"/>
          <w:sz w:val="24"/>
          <w:szCs w:val="24"/>
        </w:rPr>
        <w:t xml:space="preserve">overnment </w:t>
      </w:r>
      <w:r>
        <w:rPr>
          <w:rFonts w:asciiTheme="minorBidi" w:hAnsiTheme="minorBidi" w:cstheme="minorBidi"/>
          <w:sz w:val="24"/>
          <w:szCs w:val="24"/>
        </w:rPr>
        <w:t>A</w:t>
      </w:r>
      <w:r w:rsidRPr="00DE4F9D">
        <w:rPr>
          <w:rFonts w:asciiTheme="minorBidi" w:hAnsiTheme="minorBidi" w:cstheme="minorBidi"/>
          <w:sz w:val="24"/>
          <w:szCs w:val="24"/>
        </w:rPr>
        <w:t>utonomy?</w:t>
      </w:r>
      <w:r>
        <w:rPr>
          <w:rFonts w:asciiTheme="minorBidi" w:hAnsiTheme="minorBidi" w:cstheme="minorBidi"/>
          <w:sz w:val="24"/>
          <w:szCs w:val="24"/>
        </w:rPr>
        <w:t xml:space="preserve"> </w:t>
      </w:r>
      <w:r w:rsidRPr="00DE4F9D">
        <w:rPr>
          <w:rFonts w:asciiTheme="minorBidi" w:hAnsiTheme="minorBidi" w:cstheme="minorBidi"/>
          <w:sz w:val="24"/>
          <w:szCs w:val="24"/>
        </w:rPr>
        <w:t xml:space="preserve">Insights from the </w:t>
      </w:r>
      <w:r>
        <w:rPr>
          <w:rFonts w:asciiTheme="minorBidi" w:hAnsiTheme="minorBidi" w:cstheme="minorBidi"/>
          <w:sz w:val="24"/>
          <w:szCs w:val="24"/>
        </w:rPr>
        <w:t>I</w:t>
      </w:r>
      <w:r w:rsidRPr="00DE4F9D">
        <w:rPr>
          <w:rFonts w:asciiTheme="minorBidi" w:hAnsiTheme="minorBidi" w:cstheme="minorBidi"/>
          <w:sz w:val="24"/>
          <w:szCs w:val="24"/>
        </w:rPr>
        <w:t xml:space="preserve">mplementation of EU </w:t>
      </w:r>
      <w:r>
        <w:rPr>
          <w:rFonts w:asciiTheme="minorBidi" w:hAnsiTheme="minorBidi" w:cstheme="minorBidi"/>
          <w:sz w:val="24"/>
          <w:szCs w:val="24"/>
        </w:rPr>
        <w:t>M</w:t>
      </w:r>
      <w:r w:rsidRPr="00DE4F9D">
        <w:rPr>
          <w:rFonts w:asciiTheme="minorBidi" w:hAnsiTheme="minorBidi" w:cstheme="minorBidi"/>
          <w:sz w:val="24"/>
          <w:szCs w:val="24"/>
        </w:rPr>
        <w:t>igration</w:t>
      </w:r>
      <w:r>
        <w:rPr>
          <w:rFonts w:asciiTheme="minorBidi" w:hAnsiTheme="minorBidi" w:cstheme="minorBidi"/>
          <w:sz w:val="24"/>
          <w:szCs w:val="24"/>
        </w:rPr>
        <w:t xml:space="preserve"> P</w:t>
      </w:r>
      <w:r w:rsidRPr="00DE4F9D">
        <w:rPr>
          <w:rFonts w:asciiTheme="minorBidi" w:hAnsiTheme="minorBidi" w:cstheme="minorBidi"/>
          <w:sz w:val="24"/>
          <w:szCs w:val="24"/>
        </w:rPr>
        <w:t>olicies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West European Politics</w:t>
      </w:r>
      <w:r>
        <w:rPr>
          <w:rFonts w:asciiTheme="minorBidi" w:hAnsiTheme="minorBidi" w:cstheme="minorBidi"/>
          <w:sz w:val="24"/>
          <w:szCs w:val="24"/>
        </w:rPr>
        <w:t>.</w:t>
      </w:r>
    </w:p>
    <w:p w14:paraId="62688673" w14:textId="77777777" w:rsidR="002B444A" w:rsidRDefault="002B444A" w:rsidP="002B444A">
      <w:pPr>
        <w:spacing w:after="120"/>
        <w:ind w:left="720" w:hanging="720"/>
        <w:jc w:val="both"/>
        <w:rPr>
          <w:rFonts w:asciiTheme="minorBidi" w:hAnsiTheme="minorBidi" w:cstheme="minorBidi"/>
          <w:sz w:val="24"/>
          <w:szCs w:val="24"/>
        </w:rPr>
      </w:pPr>
    </w:p>
    <w:p w14:paraId="6149CFB4" w14:textId="77777777" w:rsidR="00102652" w:rsidRDefault="00102652" w:rsidP="002B444A">
      <w:pPr>
        <w:bidi/>
        <w:spacing w:after="120"/>
        <w:jc w:val="both"/>
        <w:rPr>
          <w:rFonts w:ascii="Times New Roman" w:hAnsi="Times New Roman" w:cs="David"/>
          <w:b/>
          <w:bCs/>
          <w:sz w:val="24"/>
          <w:szCs w:val="24"/>
          <w:rtl/>
        </w:rPr>
      </w:pPr>
    </w:p>
    <w:p w14:paraId="0E6FD7E1" w14:textId="77777777" w:rsidR="00102652" w:rsidRDefault="00102652" w:rsidP="00102652">
      <w:pPr>
        <w:bidi/>
        <w:spacing w:after="120"/>
        <w:jc w:val="both"/>
        <w:rPr>
          <w:rFonts w:ascii="Times New Roman" w:hAnsi="Times New Roman" w:cs="David"/>
          <w:b/>
          <w:bCs/>
          <w:sz w:val="24"/>
          <w:szCs w:val="24"/>
          <w:rtl/>
        </w:rPr>
      </w:pPr>
    </w:p>
    <w:p w14:paraId="363FA1F8" w14:textId="77777777" w:rsidR="00102652" w:rsidRDefault="00102652" w:rsidP="00102652">
      <w:pPr>
        <w:bidi/>
        <w:spacing w:after="120"/>
        <w:jc w:val="both"/>
        <w:rPr>
          <w:rFonts w:ascii="Times New Roman" w:hAnsi="Times New Roman" w:cs="David"/>
          <w:b/>
          <w:bCs/>
          <w:sz w:val="24"/>
          <w:szCs w:val="24"/>
          <w:rtl/>
        </w:rPr>
      </w:pPr>
    </w:p>
    <w:p w14:paraId="6129DDFC" w14:textId="77777777" w:rsidR="00102652" w:rsidRDefault="00102652" w:rsidP="00102652">
      <w:pPr>
        <w:bidi/>
        <w:spacing w:after="120"/>
        <w:jc w:val="both"/>
        <w:rPr>
          <w:rFonts w:ascii="Times New Roman" w:hAnsi="Times New Roman" w:cs="David"/>
          <w:b/>
          <w:bCs/>
          <w:sz w:val="24"/>
          <w:szCs w:val="24"/>
          <w:rtl/>
        </w:rPr>
      </w:pPr>
    </w:p>
    <w:p w14:paraId="69A338C1" w14:textId="77777777" w:rsidR="00102652" w:rsidRDefault="00102652" w:rsidP="00102652">
      <w:pPr>
        <w:bidi/>
        <w:spacing w:after="120"/>
        <w:jc w:val="both"/>
        <w:rPr>
          <w:rFonts w:ascii="Times New Roman" w:hAnsi="Times New Roman" w:cs="David"/>
          <w:b/>
          <w:bCs/>
          <w:sz w:val="24"/>
          <w:szCs w:val="24"/>
          <w:rtl/>
        </w:rPr>
      </w:pPr>
    </w:p>
    <w:p w14:paraId="62DFF971" w14:textId="77777777" w:rsidR="00102652" w:rsidRDefault="00102652" w:rsidP="00102652">
      <w:pPr>
        <w:bidi/>
        <w:spacing w:after="120"/>
        <w:jc w:val="both"/>
        <w:rPr>
          <w:rFonts w:ascii="Times New Roman" w:hAnsi="Times New Roman" w:cs="David"/>
          <w:b/>
          <w:bCs/>
          <w:sz w:val="24"/>
          <w:szCs w:val="24"/>
          <w:rtl/>
        </w:rPr>
      </w:pPr>
    </w:p>
    <w:p w14:paraId="35519AD3" w14:textId="45EC925D" w:rsidR="00EB733F" w:rsidRDefault="00EB733F" w:rsidP="00EB733F">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5 </w:t>
      </w:r>
      <w:r>
        <w:rPr>
          <w:rFonts w:ascii="Times New Roman" w:hAnsi="Times New Roman" w:cs="David"/>
          <w:b/>
          <w:bCs/>
          <w:sz w:val="24"/>
          <w:szCs w:val="24"/>
          <w:rtl/>
        </w:rPr>
        <w:t>–</w:t>
      </w:r>
      <w:r>
        <w:rPr>
          <w:rFonts w:ascii="Times New Roman" w:hAnsi="Times New Roman" w:cs="David" w:hint="cs"/>
          <w:b/>
          <w:bCs/>
          <w:sz w:val="24"/>
          <w:szCs w:val="24"/>
          <w:rtl/>
        </w:rPr>
        <w:t xml:space="preserve"> בוטלה (שביתה)</w:t>
      </w:r>
    </w:p>
    <w:p w14:paraId="21B6FC19" w14:textId="7C004B54" w:rsidR="0077161A" w:rsidRDefault="00AD0EAA" w:rsidP="00EB733F">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w:t>
      </w:r>
      <w:r w:rsidR="0064185B">
        <w:rPr>
          <w:rFonts w:ascii="Times New Roman" w:hAnsi="Times New Roman" w:cs="David" w:hint="cs"/>
          <w:b/>
          <w:bCs/>
          <w:sz w:val="24"/>
          <w:szCs w:val="24"/>
          <w:rtl/>
        </w:rPr>
        <w:t>ות</w:t>
      </w:r>
      <w:r w:rsidR="00102652">
        <w:rPr>
          <w:rFonts w:ascii="Times New Roman" w:hAnsi="Times New Roman" w:cs="David" w:hint="cs"/>
          <w:b/>
          <w:bCs/>
          <w:sz w:val="24"/>
          <w:szCs w:val="24"/>
          <w:rtl/>
        </w:rPr>
        <w:t xml:space="preserve"> </w:t>
      </w:r>
      <w:r w:rsidR="00EB733F">
        <w:rPr>
          <w:rFonts w:ascii="Times New Roman" w:hAnsi="Times New Roman" w:cs="David" w:hint="cs"/>
          <w:b/>
          <w:bCs/>
          <w:sz w:val="24"/>
          <w:szCs w:val="24"/>
          <w:rtl/>
        </w:rPr>
        <w:t>6</w:t>
      </w:r>
      <w:r w:rsidR="00102652">
        <w:rPr>
          <w:rFonts w:ascii="Times New Roman" w:hAnsi="Times New Roman" w:cs="David" w:hint="cs"/>
          <w:b/>
          <w:bCs/>
          <w:sz w:val="24"/>
          <w:szCs w:val="24"/>
          <w:rtl/>
        </w:rPr>
        <w:t>-</w:t>
      </w:r>
      <w:r w:rsidR="00EB733F">
        <w:rPr>
          <w:rFonts w:ascii="Times New Roman" w:hAnsi="Times New Roman" w:cs="David" w:hint="cs"/>
          <w:b/>
          <w:bCs/>
          <w:sz w:val="24"/>
          <w:szCs w:val="24"/>
          <w:rtl/>
        </w:rPr>
        <w:t xml:space="preserve">7 </w:t>
      </w:r>
      <w:r w:rsidR="0064185B">
        <w:rPr>
          <w:rFonts w:ascii="Times New Roman" w:hAnsi="Times New Roman" w:cs="David"/>
          <w:b/>
          <w:bCs/>
          <w:sz w:val="24"/>
          <w:szCs w:val="24"/>
          <w:rtl/>
        </w:rPr>
        <w:t>–</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המשבר הכלכלי</w:t>
      </w:r>
    </w:p>
    <w:p w14:paraId="394D539D" w14:textId="5BD1227C" w:rsidR="00D44FA5" w:rsidRPr="00D44FA5" w:rsidRDefault="00D44FA5"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03F2059B" w14:textId="486041EF" w:rsidR="0064185B" w:rsidRPr="005C0DEF" w:rsidRDefault="0064185B" w:rsidP="00381BC0">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w:t>
      </w:r>
      <w:r w:rsidR="00381BC0">
        <w:rPr>
          <w:rFonts w:asciiTheme="minorBidi" w:hAnsiTheme="minorBidi" w:cstheme="minorBidi"/>
          <w:sz w:val="24"/>
          <w:szCs w:val="24"/>
        </w:rPr>
        <w:t>22</w:t>
      </w:r>
      <w:r>
        <w:rPr>
          <w:rFonts w:asciiTheme="minorBidi" w:hAnsiTheme="minorBidi" w:cstheme="minorBidi"/>
          <w:sz w:val="24"/>
          <w:szCs w:val="24"/>
        </w:rPr>
        <w:t>)</w:t>
      </w:r>
      <w:r w:rsidRPr="005C0DEF">
        <w:rPr>
          <w:rFonts w:asciiTheme="minorBidi" w:hAnsiTheme="minorBidi" w:cstheme="minorBidi"/>
          <w:sz w:val="24"/>
          <w:szCs w:val="24"/>
        </w:rPr>
        <w:t>, chapter</w:t>
      </w:r>
      <w:r w:rsidR="003C33CC">
        <w:rPr>
          <w:rFonts w:asciiTheme="minorBidi" w:hAnsiTheme="minorBidi" w:cstheme="minorBidi"/>
          <w:sz w:val="24"/>
          <w:szCs w:val="24"/>
        </w:rPr>
        <w:t>s</w:t>
      </w:r>
      <w:r w:rsidR="00CB353B">
        <w:rPr>
          <w:rFonts w:asciiTheme="minorBidi" w:hAnsiTheme="minorBidi" w:cstheme="minorBidi"/>
          <w:sz w:val="24"/>
          <w:szCs w:val="24"/>
        </w:rPr>
        <w:t xml:space="preserve"> 2</w:t>
      </w:r>
      <w:r w:rsidR="00381BC0">
        <w:rPr>
          <w:rFonts w:asciiTheme="minorBidi" w:hAnsiTheme="minorBidi" w:cstheme="minorBidi"/>
          <w:sz w:val="24"/>
          <w:szCs w:val="24"/>
        </w:rPr>
        <w:t>2</w:t>
      </w:r>
      <w:r w:rsidR="00CB353B">
        <w:rPr>
          <w:rFonts w:asciiTheme="minorBidi" w:hAnsiTheme="minorBidi" w:cstheme="minorBidi"/>
          <w:sz w:val="24"/>
          <w:szCs w:val="24"/>
        </w:rPr>
        <w:t>, 2</w:t>
      </w:r>
      <w:r w:rsidR="00381BC0">
        <w:rPr>
          <w:rFonts w:asciiTheme="minorBidi" w:hAnsiTheme="minorBidi" w:cstheme="minorBidi"/>
          <w:sz w:val="24"/>
          <w:szCs w:val="24"/>
        </w:rPr>
        <w:t>5</w:t>
      </w:r>
      <w:r w:rsidRPr="005C0DEF">
        <w:rPr>
          <w:rFonts w:asciiTheme="minorBidi" w:hAnsiTheme="minorBidi" w:cstheme="minorBidi"/>
          <w:sz w:val="24"/>
          <w:szCs w:val="24"/>
        </w:rPr>
        <w:t>.</w:t>
      </w:r>
    </w:p>
    <w:p w14:paraId="76CDB976" w14:textId="77777777" w:rsidR="002B2BBF" w:rsidRPr="00F1615E" w:rsidRDefault="002B2BBF" w:rsidP="002B2BBF">
      <w:pPr>
        <w:spacing w:after="120"/>
        <w:ind w:left="720" w:hanging="720"/>
        <w:jc w:val="both"/>
        <w:rPr>
          <w:rFonts w:asciiTheme="minorBidi" w:hAnsiTheme="minorBidi" w:cstheme="minorBidi"/>
          <w:sz w:val="24"/>
          <w:szCs w:val="24"/>
          <w:rtl/>
        </w:rPr>
      </w:pPr>
      <w:r>
        <w:rPr>
          <w:rFonts w:asciiTheme="minorBidi" w:hAnsiTheme="minorBidi" w:cstheme="minorBidi"/>
          <w:sz w:val="24"/>
          <w:szCs w:val="24"/>
        </w:rPr>
        <w:t xml:space="preserve">Sadeh, Tal </w:t>
      </w:r>
      <w:r w:rsidRPr="00F1615E">
        <w:rPr>
          <w:rFonts w:asciiTheme="minorBidi" w:hAnsiTheme="minorBidi" w:cstheme="minorBidi"/>
          <w:sz w:val="24"/>
          <w:szCs w:val="24"/>
        </w:rPr>
        <w:t xml:space="preserve">(2019), </w:t>
      </w:r>
      <w:r>
        <w:rPr>
          <w:rFonts w:asciiTheme="minorBidi" w:hAnsiTheme="minorBidi" w:cstheme="minorBidi"/>
          <w:sz w:val="24"/>
          <w:szCs w:val="24"/>
        </w:rPr>
        <w:t>“</w:t>
      </w:r>
      <w:r w:rsidRPr="00F1615E">
        <w:rPr>
          <w:rFonts w:asciiTheme="minorBidi" w:hAnsiTheme="minorBidi" w:cstheme="minorBidi"/>
          <w:sz w:val="24"/>
          <w:szCs w:val="24"/>
        </w:rPr>
        <w:t>How did the Euro Area Survive the Crisis?</w:t>
      </w:r>
      <w:r>
        <w:rPr>
          <w:rFonts w:asciiTheme="minorBidi" w:hAnsiTheme="minorBidi" w:cstheme="minorBidi"/>
          <w:sz w:val="24"/>
          <w:szCs w:val="24"/>
        </w:rPr>
        <w:t>”</w:t>
      </w:r>
      <w:r w:rsidRPr="00F1615E">
        <w:rPr>
          <w:rFonts w:asciiTheme="minorBidi" w:hAnsiTheme="minorBidi" w:cstheme="minorBidi"/>
          <w:sz w:val="24"/>
          <w:szCs w:val="24"/>
        </w:rPr>
        <w:t xml:space="preserve">, </w:t>
      </w:r>
      <w:r w:rsidRPr="00F1615E">
        <w:rPr>
          <w:rFonts w:asciiTheme="minorBidi" w:hAnsiTheme="minorBidi" w:cstheme="minorBidi"/>
          <w:i/>
          <w:iCs/>
          <w:sz w:val="24"/>
          <w:szCs w:val="24"/>
        </w:rPr>
        <w:t>West European Politics</w:t>
      </w:r>
      <w:r w:rsidRPr="00F1615E">
        <w:rPr>
          <w:rFonts w:asciiTheme="minorBidi" w:hAnsiTheme="minorBidi" w:cstheme="minorBidi"/>
          <w:sz w:val="24"/>
          <w:szCs w:val="24"/>
        </w:rPr>
        <w:t xml:space="preserve"> 42</w:t>
      </w:r>
      <w:r>
        <w:rPr>
          <w:rFonts w:asciiTheme="minorBidi" w:hAnsiTheme="minorBidi" w:cstheme="minorBidi"/>
          <w:sz w:val="24"/>
          <w:szCs w:val="24"/>
        </w:rPr>
        <w:t>(</w:t>
      </w:r>
      <w:r w:rsidRPr="00F1615E">
        <w:rPr>
          <w:rFonts w:asciiTheme="minorBidi" w:hAnsiTheme="minorBidi" w:cstheme="minorBidi"/>
          <w:sz w:val="24"/>
          <w:szCs w:val="24"/>
        </w:rPr>
        <w:t>1</w:t>
      </w:r>
      <w:r>
        <w:rPr>
          <w:rFonts w:asciiTheme="minorBidi" w:hAnsiTheme="minorBidi" w:cstheme="minorBidi"/>
          <w:sz w:val="24"/>
          <w:szCs w:val="24"/>
        </w:rPr>
        <w:t>):</w:t>
      </w:r>
      <w:r w:rsidRPr="00F1615E">
        <w:rPr>
          <w:rFonts w:asciiTheme="minorBidi" w:hAnsiTheme="minorBidi" w:cstheme="minorBidi"/>
          <w:sz w:val="24"/>
          <w:szCs w:val="24"/>
        </w:rPr>
        <w:t xml:space="preserve"> 201-226.</w:t>
      </w:r>
    </w:p>
    <w:p w14:paraId="4D50DFDF" w14:textId="3E9ACB3D" w:rsidR="00E8353B" w:rsidRDefault="00E8353B" w:rsidP="00EA065E">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Pr>
          <w:rFonts w:asciiTheme="minorBidi" w:hAnsiTheme="minorBidi" w:cstheme="minorBidi"/>
          <w:sz w:val="24"/>
          <w:szCs w:val="24"/>
        </w:rPr>
        <w:t xml:space="preserve"> and </w:t>
      </w:r>
      <w:hyperlink r:id="rId9" w:history="1">
        <w:r w:rsidR="00FB51BF">
          <w:rPr>
            <w:rFonts w:asciiTheme="minorBidi" w:hAnsiTheme="minorBidi" w:cstheme="minorBidi"/>
            <w:sz w:val="24"/>
            <w:szCs w:val="24"/>
          </w:rPr>
          <w:t>Dür</w:t>
        </w:r>
      </w:hyperlink>
      <w:r w:rsidRPr="000C6C5B">
        <w:rPr>
          <w:rFonts w:asciiTheme="minorBidi" w:hAnsiTheme="minorBidi" w:cstheme="minorBidi"/>
          <w:sz w:val="24"/>
          <w:szCs w:val="24"/>
        </w:rPr>
        <w:t xml:space="preserve"> (20</w:t>
      </w:r>
      <w:r w:rsidR="001D78D4">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sidR="00EA065E">
        <w:rPr>
          <w:rFonts w:asciiTheme="minorBidi" w:hAnsiTheme="minorBidi" w:cstheme="minorBidi"/>
          <w:sz w:val="24"/>
          <w:szCs w:val="24"/>
        </w:rPr>
        <w:t>7</w:t>
      </w:r>
      <w:r w:rsidRPr="000C6C5B">
        <w:rPr>
          <w:rFonts w:asciiTheme="minorBidi" w:hAnsiTheme="minorBidi" w:cstheme="minorBidi"/>
          <w:sz w:val="24"/>
          <w:szCs w:val="24"/>
        </w:rPr>
        <w:t xml:space="preserve">. </w:t>
      </w:r>
    </w:p>
    <w:p w14:paraId="6A00F7C4" w14:textId="17075EA1" w:rsidR="00D44FA5" w:rsidRPr="00D44FA5" w:rsidRDefault="00D44FA5"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47AC2C48" w14:textId="667BBFE2" w:rsidR="00D83409" w:rsidRDefault="00D83409" w:rsidP="00D83409">
      <w:pPr>
        <w:ind w:left="720" w:hanging="720"/>
        <w:jc w:val="both"/>
        <w:rPr>
          <w:rFonts w:asciiTheme="minorBidi" w:hAnsiTheme="minorBidi" w:cstheme="minorBidi"/>
          <w:sz w:val="24"/>
          <w:szCs w:val="24"/>
        </w:rPr>
      </w:pPr>
      <w:r w:rsidRPr="00D83409">
        <w:rPr>
          <w:rFonts w:asciiTheme="minorBidi" w:hAnsiTheme="minorBidi" w:cstheme="minorBidi"/>
          <w:sz w:val="24"/>
          <w:szCs w:val="24"/>
        </w:rPr>
        <w:t>Biten, Merve</w:t>
      </w:r>
      <w:r>
        <w:rPr>
          <w:rFonts w:asciiTheme="minorBidi" w:hAnsiTheme="minorBidi" w:cstheme="minorBidi"/>
          <w:sz w:val="24"/>
          <w:szCs w:val="24"/>
        </w:rPr>
        <w:t>,</w:t>
      </w:r>
      <w:r w:rsidRPr="00D83409">
        <w:rPr>
          <w:rFonts w:asciiTheme="minorBidi" w:hAnsiTheme="minorBidi" w:cstheme="minorBidi"/>
          <w:sz w:val="24"/>
          <w:szCs w:val="24"/>
        </w:rPr>
        <w:t xml:space="preserve"> Theresa Kuhn </w:t>
      </w:r>
      <w:r>
        <w:rPr>
          <w:rFonts w:asciiTheme="minorBidi" w:hAnsiTheme="minorBidi" w:cstheme="minorBidi"/>
          <w:sz w:val="24"/>
          <w:szCs w:val="24"/>
        </w:rPr>
        <w:t>and</w:t>
      </w:r>
      <w:r w:rsidRPr="00D83409">
        <w:rPr>
          <w:rFonts w:asciiTheme="minorBidi" w:hAnsiTheme="minorBidi" w:cstheme="minorBidi"/>
          <w:sz w:val="24"/>
          <w:szCs w:val="24"/>
        </w:rPr>
        <w:t xml:space="preserve"> Wouter van der Brug </w:t>
      </w:r>
      <w:r>
        <w:rPr>
          <w:rFonts w:asciiTheme="minorBidi" w:hAnsiTheme="minorBidi" w:cstheme="minorBidi"/>
          <w:sz w:val="24"/>
          <w:szCs w:val="24"/>
        </w:rPr>
        <w:t>(2022), “</w:t>
      </w:r>
      <w:r w:rsidRPr="00D83409">
        <w:rPr>
          <w:rFonts w:asciiTheme="minorBidi" w:hAnsiTheme="minorBidi" w:cstheme="minorBidi"/>
          <w:sz w:val="24"/>
          <w:szCs w:val="24"/>
        </w:rPr>
        <w:t xml:space="preserve">How </w:t>
      </w:r>
      <w:r>
        <w:rPr>
          <w:rFonts w:asciiTheme="minorBidi" w:hAnsiTheme="minorBidi" w:cstheme="minorBidi"/>
          <w:sz w:val="24"/>
          <w:szCs w:val="24"/>
        </w:rPr>
        <w:t>D</w:t>
      </w:r>
      <w:r w:rsidRPr="00D83409">
        <w:rPr>
          <w:rFonts w:asciiTheme="minorBidi" w:hAnsiTheme="minorBidi" w:cstheme="minorBidi"/>
          <w:sz w:val="24"/>
          <w:szCs w:val="24"/>
        </w:rPr>
        <w:t xml:space="preserve">oes </w:t>
      </w:r>
      <w:r>
        <w:rPr>
          <w:rFonts w:asciiTheme="minorBidi" w:hAnsiTheme="minorBidi" w:cstheme="minorBidi"/>
          <w:sz w:val="24"/>
          <w:szCs w:val="24"/>
        </w:rPr>
        <w:t>F</w:t>
      </w:r>
      <w:r w:rsidRPr="00D83409">
        <w:rPr>
          <w:rFonts w:asciiTheme="minorBidi" w:hAnsiTheme="minorBidi" w:cstheme="minorBidi"/>
          <w:sz w:val="24"/>
          <w:szCs w:val="24"/>
        </w:rPr>
        <w:t xml:space="preserve">iscal </w:t>
      </w:r>
      <w:r>
        <w:rPr>
          <w:rFonts w:asciiTheme="minorBidi" w:hAnsiTheme="minorBidi" w:cstheme="minorBidi"/>
          <w:sz w:val="24"/>
          <w:szCs w:val="24"/>
        </w:rPr>
        <w:t>A</w:t>
      </w:r>
      <w:r w:rsidRPr="00D83409">
        <w:rPr>
          <w:rFonts w:asciiTheme="minorBidi" w:hAnsiTheme="minorBidi" w:cstheme="minorBidi"/>
          <w:sz w:val="24"/>
          <w:szCs w:val="24"/>
        </w:rPr>
        <w:t xml:space="preserve">usterity </w:t>
      </w:r>
      <w:r>
        <w:rPr>
          <w:rFonts w:asciiTheme="minorBidi" w:hAnsiTheme="minorBidi" w:cstheme="minorBidi"/>
          <w:sz w:val="24"/>
          <w:szCs w:val="24"/>
        </w:rPr>
        <w:t>A</w:t>
      </w:r>
      <w:r w:rsidRPr="00D83409">
        <w:rPr>
          <w:rFonts w:asciiTheme="minorBidi" w:hAnsiTheme="minorBidi" w:cstheme="minorBidi"/>
          <w:sz w:val="24"/>
          <w:szCs w:val="24"/>
        </w:rPr>
        <w:t xml:space="preserve">ffect </w:t>
      </w:r>
      <w:r>
        <w:rPr>
          <w:rFonts w:asciiTheme="minorBidi" w:hAnsiTheme="minorBidi" w:cstheme="minorBidi"/>
          <w:sz w:val="24"/>
          <w:szCs w:val="24"/>
        </w:rPr>
        <w:t>T</w:t>
      </w:r>
      <w:r w:rsidRPr="00D83409">
        <w:rPr>
          <w:rFonts w:asciiTheme="minorBidi" w:hAnsiTheme="minorBidi" w:cstheme="minorBidi"/>
          <w:sz w:val="24"/>
          <w:szCs w:val="24"/>
        </w:rPr>
        <w:t xml:space="preserve">rust in the European Union? Analyzing the </w:t>
      </w:r>
      <w:r>
        <w:rPr>
          <w:rFonts w:asciiTheme="minorBidi" w:hAnsiTheme="minorBidi" w:cstheme="minorBidi"/>
          <w:sz w:val="24"/>
          <w:szCs w:val="24"/>
        </w:rPr>
        <w:t>R</w:t>
      </w:r>
      <w:r w:rsidRPr="00D83409">
        <w:rPr>
          <w:rFonts w:asciiTheme="minorBidi" w:hAnsiTheme="minorBidi" w:cstheme="minorBidi"/>
          <w:sz w:val="24"/>
          <w:szCs w:val="24"/>
        </w:rPr>
        <w:t xml:space="preserve">ole of </w:t>
      </w:r>
      <w:r>
        <w:rPr>
          <w:rFonts w:asciiTheme="minorBidi" w:hAnsiTheme="minorBidi" w:cstheme="minorBidi"/>
          <w:sz w:val="24"/>
          <w:szCs w:val="24"/>
        </w:rPr>
        <w:t>R</w:t>
      </w:r>
      <w:r w:rsidRPr="00D83409">
        <w:rPr>
          <w:rFonts w:asciiTheme="minorBidi" w:hAnsiTheme="minorBidi" w:cstheme="minorBidi"/>
          <w:sz w:val="24"/>
          <w:szCs w:val="24"/>
        </w:rPr>
        <w:t xml:space="preserve">esponsibility </w:t>
      </w:r>
      <w:r>
        <w:rPr>
          <w:rFonts w:asciiTheme="minorBidi" w:hAnsiTheme="minorBidi" w:cstheme="minorBidi"/>
          <w:sz w:val="24"/>
          <w:szCs w:val="24"/>
        </w:rPr>
        <w:t>A</w:t>
      </w:r>
      <w:r w:rsidRPr="00D83409">
        <w:rPr>
          <w:rFonts w:asciiTheme="minorBidi" w:hAnsiTheme="minorBidi" w:cstheme="minorBidi"/>
          <w:sz w:val="24"/>
          <w:szCs w:val="24"/>
        </w:rPr>
        <w:t>ttribution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6673BFEB" w14:textId="641C485E" w:rsidR="00D44FA5" w:rsidRDefault="00D44FA5" w:rsidP="00171043">
      <w:pPr>
        <w:ind w:left="720" w:hanging="720"/>
        <w:jc w:val="both"/>
        <w:rPr>
          <w:rFonts w:asciiTheme="minorBidi" w:hAnsiTheme="minorBidi" w:cstheme="minorBidi"/>
          <w:sz w:val="24"/>
          <w:szCs w:val="24"/>
        </w:rPr>
      </w:pPr>
      <w:r>
        <w:rPr>
          <w:rFonts w:asciiTheme="minorBidi" w:hAnsiTheme="minorBidi" w:cstheme="minorBidi"/>
          <w:sz w:val="24"/>
          <w:szCs w:val="24"/>
        </w:rPr>
        <w:t>Bojar,</w:t>
      </w:r>
      <w:r w:rsidRPr="00293A6F">
        <w:rPr>
          <w:rFonts w:asciiTheme="minorBidi" w:hAnsiTheme="minorBidi" w:cstheme="minorBidi"/>
          <w:sz w:val="24"/>
          <w:szCs w:val="24"/>
        </w:rPr>
        <w:t xml:space="preserve"> </w:t>
      </w:r>
      <w:r>
        <w:rPr>
          <w:rFonts w:asciiTheme="minorBidi" w:hAnsiTheme="minorBidi" w:cstheme="minorBidi"/>
          <w:sz w:val="24"/>
          <w:szCs w:val="24"/>
        </w:rPr>
        <w:t xml:space="preserve">Abel, </w:t>
      </w:r>
      <w:r w:rsidRPr="0004013C">
        <w:rPr>
          <w:rFonts w:asciiTheme="minorBidi" w:hAnsiTheme="minorBidi" w:cstheme="minorBidi"/>
          <w:sz w:val="24"/>
          <w:szCs w:val="24"/>
        </w:rPr>
        <w:t>Björn Bremer</w:t>
      </w:r>
      <w:r>
        <w:rPr>
          <w:rFonts w:asciiTheme="minorBidi" w:hAnsiTheme="minorBidi" w:cstheme="minorBidi"/>
          <w:sz w:val="24"/>
          <w:szCs w:val="24"/>
        </w:rPr>
        <w:t xml:space="preserve">, </w:t>
      </w:r>
      <w:r w:rsidRPr="0004013C">
        <w:rPr>
          <w:rFonts w:asciiTheme="minorBidi" w:hAnsiTheme="minorBidi" w:cstheme="minorBidi"/>
          <w:sz w:val="24"/>
          <w:szCs w:val="24"/>
        </w:rPr>
        <w:t>Hanspeter Kriesi</w:t>
      </w:r>
      <w:r>
        <w:rPr>
          <w:rFonts w:asciiTheme="minorBidi" w:hAnsiTheme="minorBidi" w:cstheme="minorBidi"/>
          <w:sz w:val="24"/>
          <w:szCs w:val="24"/>
        </w:rPr>
        <w:t xml:space="preserve"> a</w:t>
      </w:r>
      <w:r w:rsidRPr="00941D28">
        <w:rPr>
          <w:rFonts w:asciiTheme="minorBidi" w:hAnsiTheme="minorBidi" w:cstheme="minorBidi"/>
          <w:sz w:val="24"/>
          <w:szCs w:val="24"/>
        </w:rPr>
        <w:t xml:space="preserve">nd </w:t>
      </w:r>
      <w:r w:rsidRPr="0004013C">
        <w:rPr>
          <w:rFonts w:asciiTheme="minorBidi" w:hAnsiTheme="minorBidi" w:cstheme="minorBidi"/>
          <w:sz w:val="24"/>
          <w:szCs w:val="24"/>
        </w:rPr>
        <w:t xml:space="preserve">Chendi Wang </w:t>
      </w:r>
      <w:r w:rsidRPr="00293A6F">
        <w:rPr>
          <w:rFonts w:asciiTheme="minorBidi" w:hAnsiTheme="minorBidi" w:cstheme="minorBidi"/>
          <w:sz w:val="24"/>
          <w:szCs w:val="24"/>
        </w:rPr>
        <w:t>(20</w:t>
      </w:r>
      <w:r>
        <w:rPr>
          <w:rFonts w:asciiTheme="minorBidi" w:hAnsiTheme="minorBidi" w:cstheme="minorBidi"/>
          <w:sz w:val="24"/>
          <w:szCs w:val="24"/>
        </w:rPr>
        <w:t>2</w:t>
      </w:r>
      <w:r w:rsidR="00517F9F">
        <w:rPr>
          <w:rFonts w:asciiTheme="minorBidi" w:hAnsiTheme="minorBidi" w:cstheme="minorBidi"/>
          <w:sz w:val="24"/>
          <w:szCs w:val="24"/>
        </w:rPr>
        <w:t>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04013C">
        <w:rPr>
          <w:rFonts w:asciiTheme="minorBidi" w:hAnsiTheme="minorBidi" w:cstheme="minorBidi"/>
          <w:sz w:val="24"/>
          <w:szCs w:val="24"/>
        </w:rPr>
        <w:t>The Effect of Austerity Packages on Government</w:t>
      </w:r>
      <w:r>
        <w:rPr>
          <w:rFonts w:asciiTheme="minorBidi" w:hAnsiTheme="minorBidi" w:cstheme="minorBidi"/>
          <w:sz w:val="24"/>
          <w:szCs w:val="24"/>
        </w:rPr>
        <w:t xml:space="preserve"> </w:t>
      </w:r>
      <w:r w:rsidRPr="0004013C">
        <w:rPr>
          <w:rFonts w:asciiTheme="minorBidi" w:hAnsiTheme="minorBidi" w:cstheme="minorBidi"/>
          <w:sz w:val="24"/>
          <w:szCs w:val="24"/>
        </w:rPr>
        <w:t>Popularity During the Great Recession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British Journal of Political Science</w:t>
      </w:r>
      <w:r w:rsidR="00517F9F">
        <w:rPr>
          <w:rFonts w:asciiTheme="minorBidi" w:hAnsiTheme="minorBidi" w:cstheme="minorBidi"/>
          <w:i/>
          <w:iCs/>
          <w:sz w:val="24"/>
          <w:szCs w:val="24"/>
        </w:rPr>
        <w:t xml:space="preserve"> </w:t>
      </w:r>
      <w:r w:rsidR="00517F9F">
        <w:rPr>
          <w:rFonts w:asciiTheme="minorBidi" w:hAnsiTheme="minorBidi" w:cstheme="minorBidi"/>
          <w:sz w:val="24"/>
          <w:szCs w:val="24"/>
        </w:rPr>
        <w:t>52(1):</w:t>
      </w:r>
      <w:r w:rsidR="00517F9F" w:rsidRPr="00293A6F">
        <w:rPr>
          <w:rFonts w:asciiTheme="minorBidi" w:hAnsiTheme="minorBidi" w:cstheme="minorBidi"/>
          <w:sz w:val="24"/>
          <w:szCs w:val="24"/>
        </w:rPr>
        <w:t xml:space="preserve"> </w:t>
      </w:r>
      <w:r w:rsidR="00517F9F">
        <w:rPr>
          <w:rFonts w:asciiTheme="minorBidi" w:hAnsiTheme="minorBidi" w:cstheme="minorBidi"/>
          <w:sz w:val="24"/>
          <w:szCs w:val="24"/>
        </w:rPr>
        <w:t>181-</w:t>
      </w:r>
      <w:r w:rsidR="00517F9F" w:rsidRPr="00517F9F">
        <w:rPr>
          <w:rFonts w:asciiTheme="minorBidi" w:hAnsiTheme="minorBidi" w:cstheme="minorBidi"/>
          <w:sz w:val="24"/>
          <w:szCs w:val="24"/>
        </w:rPr>
        <w:t>199</w:t>
      </w:r>
      <w:r>
        <w:rPr>
          <w:rFonts w:asciiTheme="minorBidi" w:hAnsiTheme="minorBidi" w:cstheme="minorBidi"/>
          <w:sz w:val="24"/>
          <w:szCs w:val="24"/>
        </w:rPr>
        <w:t>.</w:t>
      </w:r>
    </w:p>
    <w:p w14:paraId="4D775305" w14:textId="256FC995" w:rsidR="00F00F5C" w:rsidRPr="00AA1511" w:rsidRDefault="00F00F5C" w:rsidP="00171043">
      <w:pPr>
        <w:ind w:left="720" w:hanging="720"/>
        <w:jc w:val="both"/>
        <w:rPr>
          <w:rFonts w:asciiTheme="minorBidi" w:hAnsiTheme="minorBidi" w:cstheme="minorBidi"/>
          <w:sz w:val="24"/>
          <w:szCs w:val="24"/>
        </w:rPr>
      </w:pPr>
      <w:r>
        <w:rPr>
          <w:rFonts w:asciiTheme="minorBidi" w:hAnsiTheme="minorBidi" w:cstheme="minorBidi"/>
          <w:sz w:val="24"/>
          <w:szCs w:val="24"/>
        </w:rPr>
        <w:t>Howarth</w:t>
      </w:r>
      <w:r w:rsidRPr="00AA1511">
        <w:rPr>
          <w:rFonts w:asciiTheme="minorBidi" w:hAnsiTheme="minorBidi" w:cstheme="minorBidi"/>
          <w:sz w:val="24"/>
          <w:szCs w:val="24"/>
        </w:rPr>
        <w:t xml:space="preserve">, </w:t>
      </w:r>
      <w:r>
        <w:rPr>
          <w:rFonts w:asciiTheme="minorBidi" w:hAnsiTheme="minorBidi" w:cstheme="minorBidi"/>
          <w:sz w:val="24"/>
          <w:szCs w:val="24"/>
        </w:rPr>
        <w:t>David and Lucia Quaglia</w:t>
      </w:r>
      <w:r w:rsidRPr="00AA1511">
        <w:rPr>
          <w:rFonts w:asciiTheme="minorBidi" w:hAnsiTheme="minorBidi" w:cstheme="minorBidi"/>
          <w:sz w:val="24"/>
          <w:szCs w:val="24"/>
        </w:rPr>
        <w:t xml:space="preserve"> (20</w:t>
      </w:r>
      <w:r>
        <w:rPr>
          <w:rFonts w:asciiTheme="minorBidi" w:hAnsiTheme="minorBidi" w:cstheme="minorBidi"/>
          <w:sz w:val="24"/>
          <w:szCs w:val="24"/>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F00F5C">
        <w:rPr>
          <w:rFonts w:asciiTheme="minorBidi" w:hAnsiTheme="minorBidi" w:cstheme="minorBidi"/>
          <w:sz w:val="24"/>
          <w:szCs w:val="24"/>
        </w:rPr>
        <w:t xml:space="preserve">Failing </w:t>
      </w:r>
      <w:r>
        <w:rPr>
          <w:rFonts w:asciiTheme="minorBidi" w:hAnsiTheme="minorBidi" w:cstheme="minorBidi"/>
          <w:sz w:val="24"/>
          <w:szCs w:val="24"/>
        </w:rPr>
        <w:t>F</w:t>
      </w:r>
      <w:r w:rsidRPr="00F00F5C">
        <w:rPr>
          <w:rFonts w:asciiTheme="minorBidi" w:hAnsiTheme="minorBidi" w:cstheme="minorBidi"/>
          <w:sz w:val="24"/>
          <w:szCs w:val="24"/>
        </w:rPr>
        <w:t>orward in Economic and Monetary Union:</w:t>
      </w:r>
      <w:r>
        <w:rPr>
          <w:rFonts w:asciiTheme="minorBidi" w:hAnsiTheme="minorBidi" w:cstheme="minorBidi"/>
          <w:sz w:val="24"/>
          <w:szCs w:val="24"/>
        </w:rPr>
        <w:t xml:space="preserve"> E</w:t>
      </w:r>
      <w:r w:rsidRPr="00F00F5C">
        <w:rPr>
          <w:rFonts w:asciiTheme="minorBidi" w:hAnsiTheme="minorBidi" w:cstheme="minorBidi"/>
          <w:sz w:val="24"/>
          <w:szCs w:val="24"/>
        </w:rPr>
        <w:t xml:space="preserve">xplaining </w:t>
      </w:r>
      <w:r>
        <w:rPr>
          <w:rFonts w:asciiTheme="minorBidi" w:hAnsiTheme="minorBidi" w:cstheme="minorBidi"/>
          <w:sz w:val="24"/>
          <w:szCs w:val="24"/>
        </w:rPr>
        <w:t>W</w:t>
      </w:r>
      <w:r w:rsidRPr="00F00F5C">
        <w:rPr>
          <w:rFonts w:asciiTheme="minorBidi" w:hAnsiTheme="minorBidi" w:cstheme="minorBidi"/>
          <w:sz w:val="24"/>
          <w:szCs w:val="24"/>
        </w:rPr>
        <w:t xml:space="preserve">eak Eurozone </w:t>
      </w:r>
      <w:r>
        <w:rPr>
          <w:rFonts w:asciiTheme="minorBidi" w:hAnsiTheme="minorBidi" w:cstheme="minorBidi"/>
          <w:sz w:val="24"/>
          <w:szCs w:val="24"/>
        </w:rPr>
        <w:t>F</w:t>
      </w:r>
      <w:r w:rsidRPr="00F00F5C">
        <w:rPr>
          <w:rFonts w:asciiTheme="minorBidi" w:hAnsiTheme="minorBidi" w:cstheme="minorBidi"/>
          <w:sz w:val="24"/>
          <w:szCs w:val="24"/>
        </w:rPr>
        <w:t xml:space="preserve">inancial </w:t>
      </w:r>
      <w:r>
        <w:rPr>
          <w:rFonts w:asciiTheme="minorBidi" w:hAnsiTheme="minorBidi" w:cstheme="minorBidi"/>
          <w:sz w:val="24"/>
          <w:szCs w:val="24"/>
        </w:rPr>
        <w:t>S</w:t>
      </w:r>
      <w:r w:rsidRPr="00F00F5C">
        <w:rPr>
          <w:rFonts w:asciiTheme="minorBidi" w:hAnsiTheme="minorBidi" w:cstheme="minorBidi"/>
          <w:sz w:val="24"/>
          <w:szCs w:val="24"/>
        </w:rPr>
        <w:t>upport</w:t>
      </w:r>
      <w:r>
        <w:rPr>
          <w:rFonts w:asciiTheme="minorBidi" w:hAnsiTheme="minorBidi" w:cstheme="minorBidi"/>
          <w:sz w:val="24"/>
          <w:szCs w:val="24"/>
        </w:rPr>
        <w:t xml:space="preserve"> M</w:t>
      </w:r>
      <w:r w:rsidRPr="00F00F5C">
        <w:rPr>
          <w:rFonts w:asciiTheme="minorBidi" w:hAnsiTheme="minorBidi" w:cstheme="minorBidi"/>
          <w:sz w:val="24"/>
          <w:szCs w:val="24"/>
        </w:rPr>
        <w:t>echanisms</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 xml:space="preserve"> </w:t>
      </w:r>
      <w:r>
        <w:rPr>
          <w:rFonts w:asciiTheme="minorBidi" w:hAnsiTheme="minorBidi" w:cstheme="minorBidi"/>
          <w:sz w:val="24"/>
          <w:szCs w:val="24"/>
        </w:rPr>
        <w:t>28</w:t>
      </w:r>
      <w:r w:rsidRPr="00AA1511">
        <w:rPr>
          <w:rFonts w:asciiTheme="minorBidi" w:hAnsiTheme="minorBidi" w:cstheme="minorBidi"/>
          <w:sz w:val="24"/>
          <w:szCs w:val="24"/>
        </w:rPr>
        <w:t>(</w:t>
      </w:r>
      <w:r>
        <w:rPr>
          <w:rFonts w:asciiTheme="minorBidi" w:hAnsiTheme="minorBidi" w:cstheme="minorBidi"/>
          <w:sz w:val="24"/>
          <w:szCs w:val="24"/>
        </w:rPr>
        <w:t>10</w:t>
      </w:r>
      <w:r w:rsidRPr="00AA1511">
        <w:rPr>
          <w:rFonts w:asciiTheme="minorBidi" w:hAnsiTheme="minorBidi" w:cstheme="minorBidi"/>
          <w:sz w:val="24"/>
          <w:szCs w:val="24"/>
        </w:rPr>
        <w:t xml:space="preserve">): </w:t>
      </w:r>
      <w:r>
        <w:rPr>
          <w:rFonts w:asciiTheme="minorBidi" w:hAnsiTheme="minorBidi" w:cstheme="minorBidi"/>
          <w:sz w:val="24"/>
          <w:szCs w:val="24"/>
        </w:rPr>
        <w:t>1</w:t>
      </w:r>
      <w:r w:rsidRPr="00C03B17">
        <w:rPr>
          <w:rFonts w:asciiTheme="minorBidi" w:hAnsiTheme="minorBidi" w:cstheme="minorBidi"/>
          <w:sz w:val="24"/>
          <w:szCs w:val="24"/>
        </w:rPr>
        <w:t>5</w:t>
      </w:r>
      <w:r>
        <w:rPr>
          <w:rFonts w:asciiTheme="minorBidi" w:hAnsiTheme="minorBidi" w:cstheme="minorBidi"/>
          <w:sz w:val="24"/>
          <w:szCs w:val="24"/>
        </w:rPr>
        <w:t>55</w:t>
      </w:r>
      <w:r w:rsidRPr="00C03B17">
        <w:rPr>
          <w:rFonts w:asciiTheme="minorBidi" w:hAnsiTheme="minorBidi" w:cstheme="minorBidi"/>
          <w:sz w:val="24"/>
          <w:szCs w:val="24"/>
        </w:rPr>
        <w:t>-15</w:t>
      </w:r>
      <w:r>
        <w:rPr>
          <w:rFonts w:asciiTheme="minorBidi" w:hAnsiTheme="minorBidi" w:cstheme="minorBidi"/>
          <w:sz w:val="24"/>
          <w:szCs w:val="24"/>
        </w:rPr>
        <w:t>72</w:t>
      </w:r>
      <w:r w:rsidRPr="00AA1511">
        <w:rPr>
          <w:rFonts w:asciiTheme="minorBidi" w:hAnsiTheme="minorBidi" w:cstheme="minorBidi"/>
          <w:sz w:val="24"/>
          <w:szCs w:val="24"/>
        </w:rPr>
        <w:t>.</w:t>
      </w:r>
    </w:p>
    <w:p w14:paraId="1991B129" w14:textId="64218C94" w:rsidR="005507E5" w:rsidRDefault="005507E5" w:rsidP="005507E5">
      <w:pPr>
        <w:ind w:left="720" w:hanging="720"/>
        <w:jc w:val="both"/>
        <w:rPr>
          <w:rFonts w:asciiTheme="minorBidi" w:hAnsiTheme="minorBidi" w:cstheme="minorBidi"/>
          <w:sz w:val="24"/>
          <w:szCs w:val="24"/>
        </w:rPr>
      </w:pPr>
      <w:r w:rsidRPr="005507E5">
        <w:rPr>
          <w:rFonts w:asciiTheme="minorBidi" w:hAnsiTheme="minorBidi" w:cstheme="minorBidi"/>
          <w:sz w:val="24"/>
          <w:szCs w:val="24"/>
        </w:rPr>
        <w:t>Schimmelfennig</w:t>
      </w:r>
      <w:r>
        <w:rPr>
          <w:rFonts w:asciiTheme="minorBidi" w:hAnsiTheme="minorBidi" w:cstheme="minorBidi"/>
          <w:sz w:val="24"/>
          <w:szCs w:val="24"/>
        </w:rPr>
        <w:t>,</w:t>
      </w:r>
      <w:r w:rsidRPr="005507E5">
        <w:rPr>
          <w:rFonts w:asciiTheme="minorBidi" w:hAnsiTheme="minorBidi" w:cstheme="minorBidi"/>
          <w:sz w:val="24"/>
          <w:szCs w:val="24"/>
        </w:rPr>
        <w:t xml:space="preserve"> Frank and Thomas Winzen</w:t>
      </w:r>
      <w:r w:rsidRPr="00395357">
        <w:rPr>
          <w:rFonts w:asciiTheme="minorBidi" w:hAnsiTheme="minorBidi" w:cstheme="minorBidi"/>
          <w:sz w:val="24"/>
          <w:szCs w:val="24"/>
        </w:rPr>
        <w:t xml:space="preserve"> </w:t>
      </w:r>
      <w:r>
        <w:rPr>
          <w:rFonts w:asciiTheme="minorBidi" w:hAnsiTheme="minorBidi" w:cstheme="minorBidi"/>
          <w:sz w:val="24"/>
          <w:szCs w:val="24"/>
        </w:rPr>
        <w:t>(2023), “</w:t>
      </w:r>
      <w:r w:rsidRPr="005507E5">
        <w:rPr>
          <w:rFonts w:asciiTheme="minorBidi" w:hAnsiTheme="minorBidi" w:cstheme="minorBidi"/>
          <w:sz w:val="24"/>
          <w:szCs w:val="24"/>
        </w:rPr>
        <w:t xml:space="preserve">Cascading </w:t>
      </w:r>
      <w:r>
        <w:rPr>
          <w:rFonts w:asciiTheme="minorBidi" w:hAnsiTheme="minorBidi" w:cstheme="minorBidi"/>
          <w:sz w:val="24"/>
          <w:szCs w:val="24"/>
        </w:rPr>
        <w:t>O</w:t>
      </w:r>
      <w:r w:rsidRPr="005507E5">
        <w:rPr>
          <w:rFonts w:asciiTheme="minorBidi" w:hAnsiTheme="minorBidi" w:cstheme="minorBidi"/>
          <w:sz w:val="24"/>
          <w:szCs w:val="24"/>
        </w:rPr>
        <w:t>pt-</w:t>
      </w:r>
      <w:r>
        <w:rPr>
          <w:rFonts w:asciiTheme="minorBidi" w:hAnsiTheme="minorBidi" w:cstheme="minorBidi"/>
          <w:sz w:val="24"/>
          <w:szCs w:val="24"/>
        </w:rPr>
        <w:t>O</w:t>
      </w:r>
      <w:r w:rsidRPr="005507E5">
        <w:rPr>
          <w:rFonts w:asciiTheme="minorBidi" w:hAnsiTheme="minorBidi" w:cstheme="minorBidi"/>
          <w:sz w:val="24"/>
          <w:szCs w:val="24"/>
        </w:rPr>
        <w:t xml:space="preserve">uts? The </w:t>
      </w:r>
      <w:r>
        <w:rPr>
          <w:rFonts w:asciiTheme="minorBidi" w:hAnsiTheme="minorBidi" w:cstheme="minorBidi"/>
          <w:sz w:val="24"/>
          <w:szCs w:val="24"/>
        </w:rPr>
        <w:t>E</w:t>
      </w:r>
      <w:r w:rsidRPr="005507E5">
        <w:rPr>
          <w:rFonts w:asciiTheme="minorBidi" w:hAnsiTheme="minorBidi" w:cstheme="minorBidi"/>
          <w:sz w:val="24"/>
          <w:szCs w:val="24"/>
        </w:rPr>
        <w:t xml:space="preserve">ffect of the Euro and </w:t>
      </w:r>
      <w:r>
        <w:rPr>
          <w:rFonts w:asciiTheme="minorBidi" w:hAnsiTheme="minorBidi" w:cstheme="minorBidi"/>
          <w:sz w:val="24"/>
          <w:szCs w:val="24"/>
        </w:rPr>
        <w:t>M</w:t>
      </w:r>
      <w:r w:rsidRPr="005507E5">
        <w:rPr>
          <w:rFonts w:asciiTheme="minorBidi" w:hAnsiTheme="minorBidi" w:cstheme="minorBidi"/>
          <w:sz w:val="24"/>
          <w:szCs w:val="24"/>
        </w:rPr>
        <w:t xml:space="preserve">igration </w:t>
      </w:r>
      <w:r>
        <w:rPr>
          <w:rFonts w:asciiTheme="minorBidi" w:hAnsiTheme="minorBidi" w:cstheme="minorBidi"/>
          <w:sz w:val="24"/>
          <w:szCs w:val="24"/>
        </w:rPr>
        <w:t>C</w:t>
      </w:r>
      <w:r w:rsidRPr="005507E5">
        <w:rPr>
          <w:rFonts w:asciiTheme="minorBidi" w:hAnsiTheme="minorBidi" w:cstheme="minorBidi"/>
          <w:sz w:val="24"/>
          <w:szCs w:val="24"/>
        </w:rPr>
        <w:t xml:space="preserve">rises on </w:t>
      </w:r>
      <w:r>
        <w:rPr>
          <w:rFonts w:asciiTheme="minorBidi" w:hAnsiTheme="minorBidi" w:cstheme="minorBidi"/>
          <w:sz w:val="24"/>
          <w:szCs w:val="24"/>
        </w:rPr>
        <w:t>D</w:t>
      </w:r>
      <w:r w:rsidRPr="005507E5">
        <w:rPr>
          <w:rFonts w:asciiTheme="minorBidi" w:hAnsiTheme="minorBidi" w:cstheme="minorBidi"/>
          <w:sz w:val="24"/>
          <w:szCs w:val="24"/>
        </w:rPr>
        <w:t xml:space="preserve">ifferentiated </w:t>
      </w:r>
      <w:r>
        <w:rPr>
          <w:rFonts w:asciiTheme="minorBidi" w:hAnsiTheme="minorBidi" w:cstheme="minorBidi"/>
          <w:sz w:val="24"/>
          <w:szCs w:val="24"/>
        </w:rPr>
        <w:t>I</w:t>
      </w:r>
      <w:r w:rsidRPr="005507E5">
        <w:rPr>
          <w:rFonts w:asciiTheme="minorBidi" w:hAnsiTheme="minorBidi" w:cstheme="minorBidi"/>
          <w:sz w:val="24"/>
          <w:szCs w:val="24"/>
        </w:rPr>
        <w:t>ntegration in the European Union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24(1):</w:t>
      </w:r>
      <w:r w:rsidRPr="00293A6F">
        <w:rPr>
          <w:rFonts w:asciiTheme="minorBidi" w:hAnsiTheme="minorBidi" w:cstheme="minorBidi"/>
          <w:sz w:val="24"/>
          <w:szCs w:val="24"/>
        </w:rPr>
        <w:t xml:space="preserve"> </w:t>
      </w:r>
      <w:r>
        <w:rPr>
          <w:rFonts w:asciiTheme="minorBidi" w:hAnsiTheme="minorBidi" w:cstheme="minorBidi"/>
          <w:sz w:val="24"/>
          <w:szCs w:val="24"/>
        </w:rPr>
        <w:t>24-41</w:t>
      </w:r>
      <w:r w:rsidRPr="00351484">
        <w:rPr>
          <w:rFonts w:asciiTheme="minorBidi" w:hAnsiTheme="minorBidi" w:cstheme="minorBidi"/>
          <w:sz w:val="24"/>
          <w:szCs w:val="24"/>
        </w:rPr>
        <w:t>.</w:t>
      </w:r>
    </w:p>
    <w:p w14:paraId="1E75AADE" w14:textId="10C5F446" w:rsidR="005D02B4" w:rsidRDefault="005D02B4" w:rsidP="00D31DCD">
      <w:pPr>
        <w:ind w:left="720" w:hanging="720"/>
        <w:jc w:val="both"/>
        <w:rPr>
          <w:rFonts w:asciiTheme="minorBidi" w:hAnsiTheme="minorBidi" w:cstheme="minorBidi"/>
          <w:sz w:val="24"/>
          <w:szCs w:val="24"/>
        </w:rPr>
      </w:pPr>
      <w:r>
        <w:rPr>
          <w:rFonts w:asciiTheme="minorBidi" w:hAnsiTheme="minorBidi" w:cstheme="minorBidi"/>
          <w:sz w:val="24"/>
          <w:szCs w:val="24"/>
        </w:rPr>
        <w:t>Silva,</w:t>
      </w:r>
      <w:r w:rsidRPr="00293A6F">
        <w:rPr>
          <w:rFonts w:asciiTheme="minorBidi" w:hAnsiTheme="minorBidi" w:cstheme="minorBidi"/>
          <w:sz w:val="24"/>
          <w:szCs w:val="24"/>
        </w:rPr>
        <w:t xml:space="preserve"> </w:t>
      </w:r>
      <w:r>
        <w:rPr>
          <w:rFonts w:asciiTheme="minorBidi" w:hAnsiTheme="minorBidi" w:cstheme="minorBidi"/>
          <w:sz w:val="24"/>
          <w:szCs w:val="24"/>
        </w:rPr>
        <w:t xml:space="preserve">Tiago, </w:t>
      </w:r>
      <w:r w:rsidRPr="005D02B4">
        <w:rPr>
          <w:rFonts w:asciiTheme="minorBidi" w:hAnsiTheme="minorBidi" w:cstheme="minorBidi"/>
          <w:sz w:val="24"/>
          <w:szCs w:val="24"/>
        </w:rPr>
        <w:t>Yani Kartalis</w:t>
      </w:r>
      <w:r>
        <w:rPr>
          <w:rFonts w:asciiTheme="minorBidi" w:hAnsiTheme="minorBidi" w:cstheme="minorBidi"/>
          <w:sz w:val="24"/>
          <w:szCs w:val="24"/>
        </w:rPr>
        <w:t xml:space="preserve"> a</w:t>
      </w:r>
      <w:r w:rsidRPr="00941D28">
        <w:rPr>
          <w:rFonts w:asciiTheme="minorBidi" w:hAnsiTheme="minorBidi" w:cstheme="minorBidi"/>
          <w:sz w:val="24"/>
          <w:szCs w:val="24"/>
        </w:rPr>
        <w:t xml:space="preserve">nd </w:t>
      </w:r>
      <w:r w:rsidRPr="005D02B4">
        <w:rPr>
          <w:rFonts w:asciiTheme="minorBidi" w:hAnsiTheme="minorBidi" w:cstheme="minorBidi"/>
          <w:sz w:val="24"/>
          <w:szCs w:val="24"/>
        </w:rPr>
        <w:t xml:space="preserve">Marina Costa Lobo </w:t>
      </w:r>
      <w:r w:rsidRPr="00293A6F">
        <w:rPr>
          <w:rFonts w:asciiTheme="minorBidi" w:hAnsiTheme="minorBidi" w:cstheme="minorBidi"/>
          <w:sz w:val="24"/>
          <w:szCs w:val="24"/>
        </w:rPr>
        <w:t>(20</w:t>
      </w:r>
      <w:r>
        <w:rPr>
          <w:rFonts w:asciiTheme="minorBidi" w:hAnsiTheme="minorBidi" w:cstheme="minorBidi"/>
          <w:sz w:val="24"/>
          <w:szCs w:val="24"/>
        </w:rPr>
        <w:t>2</w:t>
      </w:r>
      <w:r w:rsidR="00D31DCD">
        <w:rPr>
          <w:rFonts w:asciiTheme="minorBidi" w:hAnsiTheme="minorBidi" w:cstheme="minorBidi"/>
          <w:sz w:val="24"/>
          <w:szCs w:val="24"/>
        </w:rPr>
        <w:t>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5D02B4">
        <w:rPr>
          <w:rFonts w:asciiTheme="minorBidi" w:hAnsiTheme="minorBidi" w:cstheme="minorBidi"/>
          <w:sz w:val="24"/>
          <w:szCs w:val="24"/>
        </w:rPr>
        <w:t xml:space="preserve">Highlighting </w:t>
      </w:r>
      <w:r>
        <w:rPr>
          <w:rFonts w:asciiTheme="minorBidi" w:hAnsiTheme="minorBidi" w:cstheme="minorBidi"/>
          <w:sz w:val="24"/>
          <w:szCs w:val="24"/>
        </w:rPr>
        <w:t>S</w:t>
      </w:r>
      <w:r w:rsidRPr="005D02B4">
        <w:rPr>
          <w:rFonts w:asciiTheme="minorBidi" w:hAnsiTheme="minorBidi" w:cstheme="minorBidi"/>
          <w:sz w:val="24"/>
          <w:szCs w:val="24"/>
        </w:rPr>
        <w:t xml:space="preserve">upranational </w:t>
      </w:r>
      <w:r>
        <w:rPr>
          <w:rFonts w:asciiTheme="minorBidi" w:hAnsiTheme="minorBidi" w:cstheme="minorBidi"/>
          <w:sz w:val="24"/>
          <w:szCs w:val="24"/>
        </w:rPr>
        <w:t>I</w:t>
      </w:r>
      <w:r w:rsidRPr="005D02B4">
        <w:rPr>
          <w:rFonts w:asciiTheme="minorBidi" w:hAnsiTheme="minorBidi" w:cstheme="minorBidi"/>
          <w:sz w:val="24"/>
          <w:szCs w:val="24"/>
        </w:rPr>
        <w:t>nstitutions?</w:t>
      </w:r>
      <w:r>
        <w:rPr>
          <w:rFonts w:asciiTheme="minorBidi" w:hAnsiTheme="minorBidi" w:cstheme="minorBidi"/>
          <w:sz w:val="24"/>
          <w:szCs w:val="24"/>
        </w:rPr>
        <w:t xml:space="preserve"> </w:t>
      </w:r>
      <w:r w:rsidRPr="005D02B4">
        <w:rPr>
          <w:rFonts w:asciiTheme="minorBidi" w:hAnsiTheme="minorBidi" w:cstheme="minorBidi"/>
          <w:sz w:val="24"/>
          <w:szCs w:val="24"/>
        </w:rPr>
        <w:t xml:space="preserve">An </w:t>
      </w:r>
      <w:r>
        <w:rPr>
          <w:rFonts w:asciiTheme="minorBidi" w:hAnsiTheme="minorBidi" w:cstheme="minorBidi"/>
          <w:sz w:val="24"/>
          <w:szCs w:val="24"/>
        </w:rPr>
        <w:t>A</w:t>
      </w:r>
      <w:r w:rsidRPr="005D02B4">
        <w:rPr>
          <w:rFonts w:asciiTheme="minorBidi" w:hAnsiTheme="minorBidi" w:cstheme="minorBidi"/>
          <w:sz w:val="24"/>
          <w:szCs w:val="24"/>
        </w:rPr>
        <w:t xml:space="preserve">utomated </w:t>
      </w:r>
      <w:r>
        <w:rPr>
          <w:rFonts w:asciiTheme="minorBidi" w:hAnsiTheme="minorBidi" w:cstheme="minorBidi"/>
          <w:sz w:val="24"/>
          <w:szCs w:val="24"/>
        </w:rPr>
        <w:t>A</w:t>
      </w:r>
      <w:r w:rsidRPr="005D02B4">
        <w:rPr>
          <w:rFonts w:asciiTheme="minorBidi" w:hAnsiTheme="minorBidi" w:cstheme="minorBidi"/>
          <w:sz w:val="24"/>
          <w:szCs w:val="24"/>
        </w:rPr>
        <w:t xml:space="preserve">nalysis of EU </w:t>
      </w:r>
      <w:r>
        <w:rPr>
          <w:rFonts w:asciiTheme="minorBidi" w:hAnsiTheme="minorBidi" w:cstheme="minorBidi"/>
          <w:sz w:val="24"/>
          <w:szCs w:val="24"/>
        </w:rPr>
        <w:t xml:space="preserve">Politicization </w:t>
      </w:r>
      <w:r w:rsidRPr="005D02B4">
        <w:rPr>
          <w:rFonts w:asciiTheme="minorBidi" w:hAnsiTheme="minorBidi" w:cstheme="minorBidi"/>
          <w:sz w:val="24"/>
          <w:szCs w:val="24"/>
        </w:rPr>
        <w:t>(2002–2017)</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West European Politics</w:t>
      </w:r>
      <w:r w:rsidR="00D31DCD">
        <w:rPr>
          <w:rFonts w:asciiTheme="minorBidi" w:hAnsiTheme="minorBidi" w:cstheme="minorBidi"/>
          <w:sz w:val="24"/>
          <w:szCs w:val="24"/>
        </w:rPr>
        <w:t xml:space="preserve"> 45</w:t>
      </w:r>
      <w:r w:rsidR="00D31DCD" w:rsidRPr="00AA1511">
        <w:rPr>
          <w:rFonts w:asciiTheme="minorBidi" w:hAnsiTheme="minorBidi" w:cstheme="minorBidi"/>
          <w:sz w:val="24"/>
          <w:szCs w:val="24"/>
        </w:rPr>
        <w:t>(</w:t>
      </w:r>
      <w:r w:rsidR="00D31DCD">
        <w:rPr>
          <w:rFonts w:asciiTheme="minorBidi" w:hAnsiTheme="minorBidi" w:cstheme="minorBidi"/>
          <w:sz w:val="24"/>
          <w:szCs w:val="24"/>
        </w:rPr>
        <w:t>4</w:t>
      </w:r>
      <w:r w:rsidR="00D31DCD" w:rsidRPr="00AA1511">
        <w:rPr>
          <w:rFonts w:asciiTheme="minorBidi" w:hAnsiTheme="minorBidi" w:cstheme="minorBidi"/>
          <w:sz w:val="24"/>
          <w:szCs w:val="24"/>
        </w:rPr>
        <w:t xml:space="preserve">): </w:t>
      </w:r>
      <w:r w:rsidR="00D31DCD" w:rsidRPr="00D31DCD">
        <w:rPr>
          <w:rFonts w:asciiTheme="minorBidi" w:hAnsiTheme="minorBidi" w:cstheme="minorBidi"/>
          <w:sz w:val="24"/>
          <w:szCs w:val="24"/>
        </w:rPr>
        <w:t>816-840</w:t>
      </w:r>
      <w:r>
        <w:rPr>
          <w:rFonts w:asciiTheme="minorBidi" w:hAnsiTheme="minorBidi" w:cstheme="minorBidi"/>
          <w:sz w:val="24"/>
          <w:szCs w:val="24"/>
        </w:rPr>
        <w:t>.</w:t>
      </w:r>
    </w:p>
    <w:p w14:paraId="628CB3C4" w14:textId="43C51F94" w:rsidR="00303C06" w:rsidRDefault="00303C06" w:rsidP="00303C06">
      <w:pPr>
        <w:ind w:left="720" w:hanging="720"/>
        <w:jc w:val="both"/>
        <w:rPr>
          <w:rFonts w:asciiTheme="minorBidi" w:hAnsiTheme="minorBidi" w:cstheme="minorBidi"/>
          <w:sz w:val="24"/>
          <w:szCs w:val="24"/>
        </w:rPr>
      </w:pPr>
      <w:r w:rsidRPr="00303C06">
        <w:rPr>
          <w:rFonts w:asciiTheme="minorBidi" w:hAnsiTheme="minorBidi" w:cstheme="minorBidi"/>
          <w:sz w:val="24"/>
          <w:szCs w:val="24"/>
        </w:rPr>
        <w:t>Sottilotta</w:t>
      </w:r>
      <w:r>
        <w:rPr>
          <w:rFonts w:asciiTheme="minorBidi" w:hAnsiTheme="minorBidi" w:cstheme="minorBidi"/>
          <w:sz w:val="24"/>
          <w:szCs w:val="24"/>
        </w:rPr>
        <w:t>,</w:t>
      </w:r>
      <w:r w:rsidRPr="00303C06">
        <w:rPr>
          <w:rFonts w:asciiTheme="minorBidi" w:hAnsiTheme="minorBidi" w:cstheme="minorBidi"/>
          <w:sz w:val="24"/>
          <w:szCs w:val="24"/>
        </w:rPr>
        <w:t xml:space="preserve"> Cecilia Emma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03C06">
        <w:rPr>
          <w:rFonts w:asciiTheme="minorBidi" w:hAnsiTheme="minorBidi" w:cstheme="minorBidi"/>
          <w:sz w:val="24"/>
          <w:szCs w:val="24"/>
        </w:rPr>
        <w:t xml:space="preserve">How </w:t>
      </w:r>
      <w:r>
        <w:rPr>
          <w:rFonts w:asciiTheme="minorBidi" w:hAnsiTheme="minorBidi" w:cstheme="minorBidi"/>
          <w:sz w:val="24"/>
          <w:szCs w:val="24"/>
        </w:rPr>
        <w:t>N</w:t>
      </w:r>
      <w:r w:rsidRPr="00303C06">
        <w:rPr>
          <w:rFonts w:asciiTheme="minorBidi" w:hAnsiTheme="minorBidi" w:cstheme="minorBidi"/>
          <w:sz w:val="24"/>
          <w:szCs w:val="24"/>
        </w:rPr>
        <w:t xml:space="preserve">ot </w:t>
      </w:r>
      <w:r>
        <w:rPr>
          <w:rFonts w:asciiTheme="minorBidi" w:hAnsiTheme="minorBidi" w:cstheme="minorBidi"/>
          <w:sz w:val="24"/>
          <w:szCs w:val="24"/>
        </w:rPr>
        <w:t>To M</w:t>
      </w:r>
      <w:r w:rsidRPr="00303C06">
        <w:rPr>
          <w:rFonts w:asciiTheme="minorBidi" w:hAnsiTheme="minorBidi" w:cstheme="minorBidi"/>
          <w:sz w:val="24"/>
          <w:szCs w:val="24"/>
        </w:rPr>
        <w:t xml:space="preserve">anage </w:t>
      </w:r>
      <w:r>
        <w:rPr>
          <w:rFonts w:asciiTheme="minorBidi" w:hAnsiTheme="minorBidi" w:cstheme="minorBidi"/>
          <w:sz w:val="24"/>
          <w:szCs w:val="24"/>
        </w:rPr>
        <w:t>C</w:t>
      </w:r>
      <w:r w:rsidRPr="00303C06">
        <w:rPr>
          <w:rFonts w:asciiTheme="minorBidi" w:hAnsiTheme="minorBidi" w:cstheme="minorBidi"/>
          <w:sz w:val="24"/>
          <w:szCs w:val="24"/>
        </w:rPr>
        <w:t>rises in the 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International Affairs </w:t>
      </w:r>
      <w:r>
        <w:rPr>
          <w:rFonts w:asciiTheme="minorBidi" w:hAnsiTheme="minorBidi" w:cstheme="minorBidi"/>
          <w:sz w:val="24"/>
          <w:szCs w:val="24"/>
        </w:rPr>
        <w:t xml:space="preserve">98(5): </w:t>
      </w:r>
      <w:r w:rsidRPr="00303C06">
        <w:rPr>
          <w:rFonts w:asciiTheme="minorBidi" w:hAnsiTheme="minorBidi" w:cstheme="minorBidi"/>
          <w:sz w:val="24"/>
          <w:szCs w:val="24"/>
        </w:rPr>
        <w:t>1595</w:t>
      </w:r>
      <w:r>
        <w:rPr>
          <w:rFonts w:asciiTheme="minorBidi" w:hAnsiTheme="minorBidi" w:cstheme="minorBidi"/>
          <w:sz w:val="24"/>
          <w:szCs w:val="24"/>
        </w:rPr>
        <w:t>-</w:t>
      </w:r>
      <w:r w:rsidRPr="00303C06">
        <w:rPr>
          <w:rFonts w:asciiTheme="minorBidi" w:hAnsiTheme="minorBidi" w:cstheme="minorBidi"/>
          <w:sz w:val="24"/>
          <w:szCs w:val="24"/>
        </w:rPr>
        <w:t>1614</w:t>
      </w:r>
      <w:r>
        <w:rPr>
          <w:rFonts w:asciiTheme="minorBidi" w:hAnsiTheme="minorBidi" w:cstheme="minorBidi"/>
          <w:sz w:val="24"/>
          <w:szCs w:val="24"/>
        </w:rPr>
        <w:t>.</w:t>
      </w:r>
    </w:p>
    <w:p w14:paraId="0B42A32D" w14:textId="1538D43C" w:rsidR="00C61450" w:rsidRPr="000C6C5B" w:rsidRDefault="00C61450" w:rsidP="00BA7682">
      <w:pPr>
        <w:ind w:left="720" w:hanging="720"/>
        <w:jc w:val="both"/>
        <w:rPr>
          <w:rFonts w:asciiTheme="minorBidi" w:hAnsiTheme="minorBidi" w:cstheme="minorBidi"/>
          <w:sz w:val="24"/>
          <w:szCs w:val="24"/>
        </w:rPr>
      </w:pPr>
      <w:r>
        <w:rPr>
          <w:rFonts w:asciiTheme="minorBidi" w:hAnsiTheme="minorBidi" w:cstheme="minorBidi"/>
          <w:sz w:val="24"/>
          <w:szCs w:val="24"/>
        </w:rPr>
        <w:t xml:space="preserve">Stoupos, Nikolaos and </w:t>
      </w:r>
      <w:r w:rsidRPr="00C61450">
        <w:rPr>
          <w:rFonts w:asciiTheme="minorBidi" w:hAnsiTheme="minorBidi" w:cstheme="minorBidi"/>
          <w:sz w:val="24"/>
          <w:szCs w:val="24"/>
        </w:rPr>
        <w:t>A</w:t>
      </w:r>
      <w:r>
        <w:rPr>
          <w:rFonts w:asciiTheme="minorBidi" w:hAnsiTheme="minorBidi" w:cstheme="minorBidi"/>
          <w:sz w:val="24"/>
          <w:szCs w:val="24"/>
        </w:rPr>
        <w:t>postolos</w:t>
      </w:r>
      <w:r w:rsidRPr="00C61450">
        <w:rPr>
          <w:rFonts w:asciiTheme="minorBidi" w:hAnsiTheme="minorBidi" w:cstheme="minorBidi"/>
          <w:sz w:val="24"/>
          <w:szCs w:val="24"/>
        </w:rPr>
        <w:t xml:space="preserve"> K</w:t>
      </w:r>
      <w:r w:rsidR="00742F01">
        <w:rPr>
          <w:rFonts w:asciiTheme="minorBidi" w:hAnsiTheme="minorBidi" w:cstheme="minorBidi"/>
          <w:sz w:val="24"/>
          <w:szCs w:val="24"/>
        </w:rPr>
        <w:t>iohos</w:t>
      </w:r>
      <w:r>
        <w:rPr>
          <w:rFonts w:asciiTheme="minorBidi" w:hAnsiTheme="minorBidi" w:cstheme="minorBidi"/>
          <w:sz w:val="24"/>
          <w:szCs w:val="24"/>
        </w:rPr>
        <w:t xml:space="preserve"> (202</w:t>
      </w:r>
      <w:r w:rsidR="00BA7682">
        <w:rPr>
          <w:rFonts w:asciiTheme="minorBidi" w:hAnsiTheme="minorBidi" w:cstheme="minorBidi"/>
          <w:sz w:val="24"/>
          <w:szCs w:val="24"/>
        </w:rPr>
        <w:t>2</w:t>
      </w:r>
      <w:r>
        <w:rPr>
          <w:rFonts w:asciiTheme="minorBidi" w:hAnsiTheme="minorBidi" w:cstheme="minorBidi"/>
          <w:sz w:val="24"/>
          <w:szCs w:val="24"/>
        </w:rPr>
        <w:t>), “</w:t>
      </w:r>
      <w:r w:rsidR="00742F01" w:rsidRPr="00742F01">
        <w:rPr>
          <w:rFonts w:asciiTheme="minorBidi" w:hAnsiTheme="minorBidi" w:cstheme="minorBidi"/>
          <w:sz w:val="24"/>
          <w:szCs w:val="24"/>
        </w:rPr>
        <w:t>Euro Area: Towards a European Common Bond? – Empirical</w:t>
      </w:r>
      <w:r w:rsidR="00742F01">
        <w:rPr>
          <w:rFonts w:asciiTheme="minorBidi" w:hAnsiTheme="minorBidi" w:cstheme="minorBidi"/>
          <w:sz w:val="24"/>
          <w:szCs w:val="24"/>
        </w:rPr>
        <w:t xml:space="preserve"> </w:t>
      </w:r>
      <w:r w:rsidR="00742F01" w:rsidRPr="00742F01">
        <w:rPr>
          <w:rFonts w:asciiTheme="minorBidi" w:hAnsiTheme="minorBidi" w:cstheme="minorBidi"/>
          <w:sz w:val="24"/>
          <w:szCs w:val="24"/>
        </w:rPr>
        <w:t>Evidence from the Sovereign Debt Markets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BA7682">
        <w:rPr>
          <w:rFonts w:asciiTheme="minorBidi" w:hAnsiTheme="minorBidi" w:cstheme="minorBidi"/>
          <w:sz w:val="24"/>
          <w:szCs w:val="24"/>
        </w:rPr>
        <w:t xml:space="preserve"> 60</w:t>
      </w:r>
      <w:r w:rsidR="00BA7682" w:rsidRPr="00AA1511">
        <w:rPr>
          <w:rFonts w:asciiTheme="minorBidi" w:hAnsiTheme="minorBidi" w:cstheme="minorBidi"/>
          <w:sz w:val="24"/>
          <w:szCs w:val="24"/>
        </w:rPr>
        <w:t>(</w:t>
      </w:r>
      <w:r w:rsidR="00BA7682">
        <w:rPr>
          <w:rFonts w:asciiTheme="minorBidi" w:hAnsiTheme="minorBidi" w:cstheme="minorBidi"/>
          <w:sz w:val="24"/>
          <w:szCs w:val="24"/>
        </w:rPr>
        <w:t>4</w:t>
      </w:r>
      <w:r w:rsidR="00BA7682" w:rsidRPr="00AA1511">
        <w:rPr>
          <w:rFonts w:asciiTheme="minorBidi" w:hAnsiTheme="minorBidi" w:cstheme="minorBidi"/>
          <w:sz w:val="24"/>
          <w:szCs w:val="24"/>
        </w:rPr>
        <w:t xml:space="preserve">): </w:t>
      </w:r>
      <w:r w:rsidR="00BA7682" w:rsidRPr="00BA7682">
        <w:rPr>
          <w:rFonts w:asciiTheme="minorBidi" w:hAnsiTheme="minorBidi" w:cstheme="minorBidi"/>
          <w:sz w:val="24"/>
          <w:szCs w:val="24"/>
        </w:rPr>
        <w:t>1019-1046</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2B34E189" w14:textId="77777777" w:rsidR="008F3988" w:rsidRDefault="008F3988" w:rsidP="000D387A">
      <w:pPr>
        <w:bidi/>
        <w:spacing w:after="120"/>
        <w:jc w:val="both"/>
        <w:rPr>
          <w:rFonts w:ascii="Times New Roman" w:hAnsi="Times New Roman" w:cs="David"/>
          <w:b/>
          <w:bCs/>
          <w:sz w:val="24"/>
          <w:szCs w:val="24"/>
          <w:rtl/>
        </w:rPr>
      </w:pPr>
    </w:p>
    <w:p w14:paraId="6552426F" w14:textId="77777777" w:rsidR="0019012A" w:rsidRDefault="0019012A" w:rsidP="00C51E48">
      <w:pPr>
        <w:spacing w:after="120"/>
        <w:ind w:left="720" w:hanging="720"/>
        <w:jc w:val="both"/>
        <w:rPr>
          <w:rFonts w:asciiTheme="minorBidi" w:hAnsiTheme="minorBidi" w:cstheme="minorBidi"/>
          <w:sz w:val="24"/>
          <w:szCs w:val="24"/>
        </w:rPr>
      </w:pPr>
    </w:p>
    <w:p w14:paraId="350D81BD" w14:textId="4A704B80" w:rsidR="00CB1057" w:rsidRDefault="00CB1057" w:rsidP="00EB733F">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w:t>
      </w:r>
      <w:r w:rsidR="00EB733F">
        <w:rPr>
          <w:rFonts w:ascii="Times New Roman" w:hAnsi="Times New Roman" w:cs="David" w:hint="cs"/>
          <w:b/>
          <w:bCs/>
          <w:sz w:val="24"/>
          <w:szCs w:val="24"/>
          <w:rtl/>
        </w:rPr>
        <w:t>ה</w:t>
      </w:r>
      <w:r w:rsidR="00102652">
        <w:rPr>
          <w:rFonts w:ascii="Times New Roman" w:hAnsi="Times New Roman" w:cs="David" w:hint="cs"/>
          <w:b/>
          <w:bCs/>
          <w:sz w:val="24"/>
          <w:szCs w:val="24"/>
          <w:rtl/>
        </w:rPr>
        <w:t xml:space="preserve"> 8</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משבר הזהות האירופית</w:t>
      </w:r>
    </w:p>
    <w:p w14:paraId="0A5EFD83" w14:textId="74F01080" w:rsidR="00004BDA" w:rsidRPr="00D44FA5" w:rsidRDefault="00004BDA"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71B9C498" w14:textId="3946ADB9" w:rsidR="00CB1057" w:rsidRPr="005C0DEF" w:rsidRDefault="00CB1057" w:rsidP="002A0DF0">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w:t>
      </w:r>
      <w:r w:rsidR="002A0DF0">
        <w:rPr>
          <w:rFonts w:asciiTheme="minorBidi" w:hAnsiTheme="minorBidi" w:cstheme="minorBidi"/>
          <w:sz w:val="24"/>
          <w:szCs w:val="24"/>
        </w:rPr>
        <w:t>22</w:t>
      </w:r>
      <w:r>
        <w:rPr>
          <w:rFonts w:asciiTheme="minorBidi" w:hAnsiTheme="minorBidi" w:cstheme="minorBidi"/>
          <w:sz w:val="24"/>
          <w:szCs w:val="24"/>
        </w:rPr>
        <w:t>)</w:t>
      </w:r>
      <w:r w:rsidRPr="005C0DEF">
        <w:rPr>
          <w:rFonts w:asciiTheme="minorBidi" w:hAnsiTheme="minorBidi" w:cstheme="minorBidi"/>
          <w:sz w:val="24"/>
          <w:szCs w:val="24"/>
        </w:rPr>
        <w:t xml:space="preserve">, chapter </w:t>
      </w:r>
      <w:r>
        <w:rPr>
          <w:rFonts w:asciiTheme="minorBidi" w:hAnsiTheme="minorBidi" w:cstheme="minorBidi"/>
          <w:sz w:val="24"/>
          <w:szCs w:val="24"/>
        </w:rPr>
        <w:t>15</w:t>
      </w:r>
      <w:r w:rsidRPr="005C0DEF">
        <w:rPr>
          <w:rFonts w:asciiTheme="minorBidi" w:hAnsiTheme="minorBidi" w:cstheme="minorBidi"/>
          <w:sz w:val="24"/>
          <w:szCs w:val="24"/>
        </w:rPr>
        <w:t>.</w:t>
      </w:r>
    </w:p>
    <w:p w14:paraId="51735D47" w14:textId="7B5B29BB" w:rsidR="006B5EC5" w:rsidRPr="00003207" w:rsidRDefault="006B5EC5" w:rsidP="006B5EC5">
      <w:pPr>
        <w:spacing w:after="120"/>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Katsanidou, Alexia, Ann-Kathrin Reinl and Christina Eder (2022), “Together We Stand? Transnational Solidarity in the EU in Times of Crises”, </w:t>
      </w:r>
      <w:r w:rsidRPr="00003207">
        <w:rPr>
          <w:rFonts w:asciiTheme="minorBidi" w:hAnsiTheme="minorBidi" w:cstheme="minorBidi"/>
          <w:i/>
          <w:iCs/>
          <w:sz w:val="24"/>
          <w:szCs w:val="24"/>
        </w:rPr>
        <w:t xml:space="preserve">European Union Politics </w:t>
      </w:r>
      <w:r w:rsidRPr="00003207">
        <w:rPr>
          <w:rFonts w:asciiTheme="minorBidi" w:hAnsiTheme="minorBidi" w:cstheme="minorBidi"/>
          <w:sz w:val="24"/>
          <w:szCs w:val="24"/>
        </w:rPr>
        <w:t>23(1): 66-78.</w:t>
      </w:r>
    </w:p>
    <w:p w14:paraId="193FD8C4" w14:textId="34AD1E5F" w:rsidR="00004BDA" w:rsidRPr="00003207" w:rsidRDefault="00004BDA" w:rsidP="00786A45">
      <w:pPr>
        <w:spacing w:after="120"/>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Zimmermann and </w:t>
      </w:r>
      <w:hyperlink r:id="rId10" w:history="1">
        <w:r w:rsidRPr="00003207">
          <w:rPr>
            <w:rFonts w:asciiTheme="minorBidi" w:hAnsiTheme="minorBidi" w:cstheme="minorBidi"/>
            <w:sz w:val="24"/>
            <w:szCs w:val="24"/>
          </w:rPr>
          <w:t>Dür</w:t>
        </w:r>
      </w:hyperlink>
      <w:r w:rsidRPr="00003207">
        <w:rPr>
          <w:rFonts w:asciiTheme="minorBidi" w:hAnsiTheme="minorBidi" w:cstheme="minorBidi"/>
          <w:sz w:val="24"/>
          <w:szCs w:val="24"/>
        </w:rPr>
        <w:t xml:space="preserve"> (20</w:t>
      </w:r>
      <w:r w:rsidR="00786A45" w:rsidRPr="00003207">
        <w:rPr>
          <w:rFonts w:asciiTheme="minorBidi" w:hAnsiTheme="minorBidi" w:cstheme="minorBidi"/>
          <w:sz w:val="24"/>
          <w:szCs w:val="24"/>
        </w:rPr>
        <w:t>2</w:t>
      </w:r>
      <w:r w:rsidRPr="00003207">
        <w:rPr>
          <w:rFonts w:asciiTheme="minorBidi" w:hAnsiTheme="minorBidi" w:cstheme="minorBidi"/>
          <w:sz w:val="24"/>
          <w:szCs w:val="24"/>
        </w:rPr>
        <w:t xml:space="preserve">1), chapter </w:t>
      </w:r>
      <w:r w:rsidR="00786A45" w:rsidRPr="00003207">
        <w:rPr>
          <w:rFonts w:asciiTheme="minorBidi" w:hAnsiTheme="minorBidi" w:cstheme="minorBidi"/>
          <w:sz w:val="24"/>
          <w:szCs w:val="24"/>
        </w:rPr>
        <w:t>5</w:t>
      </w:r>
      <w:r w:rsidRPr="00003207">
        <w:rPr>
          <w:rFonts w:asciiTheme="minorBidi" w:hAnsiTheme="minorBidi" w:cstheme="minorBidi"/>
          <w:sz w:val="24"/>
          <w:szCs w:val="24"/>
        </w:rPr>
        <w:t xml:space="preserve">. </w:t>
      </w:r>
    </w:p>
    <w:p w14:paraId="3D50CA2C" w14:textId="77777777" w:rsidR="00384321" w:rsidRPr="00003207" w:rsidRDefault="00384321" w:rsidP="00384321">
      <w:pPr>
        <w:bidi/>
        <w:spacing w:after="120"/>
        <w:ind w:left="357"/>
        <w:jc w:val="both"/>
        <w:rPr>
          <w:rFonts w:ascii="Times New Roman" w:hAnsi="Times New Roman" w:cs="David"/>
          <w:sz w:val="24"/>
          <w:szCs w:val="24"/>
          <w:u w:val="single"/>
          <w:rtl/>
        </w:rPr>
      </w:pPr>
      <w:r w:rsidRPr="00003207">
        <w:rPr>
          <w:rFonts w:ascii="Times New Roman" w:hAnsi="Times New Roman" w:cs="David" w:hint="cs"/>
          <w:sz w:val="24"/>
          <w:szCs w:val="24"/>
          <w:u w:val="single"/>
          <w:rtl/>
        </w:rPr>
        <w:t>קריאה נוספת:</w:t>
      </w:r>
    </w:p>
    <w:p w14:paraId="4D8048D8" w14:textId="5331F832" w:rsidR="00004BDA" w:rsidRPr="00003207" w:rsidRDefault="00004BDA"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Aichholzer, Julian, Sylvia Kritzinger and Carolina Plescia (2021), “National Identity Profiles and Support for the European Union”, </w:t>
      </w:r>
      <w:r w:rsidRPr="00003207">
        <w:rPr>
          <w:rFonts w:asciiTheme="minorBidi" w:hAnsiTheme="minorBidi" w:cstheme="minorBidi"/>
          <w:i/>
          <w:iCs/>
          <w:sz w:val="24"/>
          <w:szCs w:val="24"/>
        </w:rPr>
        <w:t>European Union Politics</w:t>
      </w:r>
      <w:r w:rsidR="00005D91" w:rsidRPr="00003207">
        <w:rPr>
          <w:rFonts w:asciiTheme="minorBidi" w:hAnsiTheme="minorBidi" w:cstheme="minorBidi"/>
          <w:sz w:val="24"/>
          <w:szCs w:val="24"/>
        </w:rPr>
        <w:t xml:space="preserve"> 22(2): 293-315</w:t>
      </w:r>
      <w:r w:rsidRPr="00003207">
        <w:rPr>
          <w:rFonts w:asciiTheme="minorBidi" w:hAnsiTheme="minorBidi" w:cstheme="minorBidi"/>
          <w:sz w:val="24"/>
          <w:szCs w:val="24"/>
        </w:rPr>
        <w:t>.</w:t>
      </w:r>
    </w:p>
    <w:p w14:paraId="7659BB5C" w14:textId="426B354C" w:rsidR="00734AD4" w:rsidRPr="00003207" w:rsidRDefault="00734AD4" w:rsidP="00113C8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Alt, Dorian, Erik Brandes and David Nonhoff (2022), “First Order </w:t>
      </w:r>
      <w:r w:rsidR="00113C83" w:rsidRPr="00003207">
        <w:rPr>
          <w:rFonts w:asciiTheme="minorBidi" w:hAnsiTheme="minorBidi" w:cstheme="minorBidi"/>
          <w:sz w:val="24"/>
          <w:szCs w:val="24"/>
        </w:rPr>
        <w:t>f</w:t>
      </w:r>
      <w:r w:rsidRPr="00003207">
        <w:rPr>
          <w:rFonts w:asciiTheme="minorBidi" w:hAnsiTheme="minorBidi" w:cstheme="minorBidi"/>
          <w:sz w:val="24"/>
          <w:szCs w:val="24"/>
        </w:rPr>
        <w:t xml:space="preserve">or </w:t>
      </w:r>
      <w:r w:rsidR="00113C83" w:rsidRPr="00003207">
        <w:rPr>
          <w:rFonts w:asciiTheme="minorBidi" w:hAnsiTheme="minorBidi" w:cstheme="minorBidi" w:hint="cs"/>
          <w:sz w:val="24"/>
          <w:szCs w:val="24"/>
        </w:rPr>
        <w:t>S</w:t>
      </w:r>
      <w:r w:rsidRPr="00003207">
        <w:rPr>
          <w:rFonts w:asciiTheme="minorBidi" w:hAnsiTheme="minorBidi" w:cstheme="minorBidi"/>
          <w:sz w:val="24"/>
          <w:szCs w:val="24"/>
        </w:rPr>
        <w:t xml:space="preserve">ome. How Different Forms of Politicization Motivated Voters in the 2019 European Parliamentary Election”, </w:t>
      </w:r>
      <w:r w:rsidRPr="00003207">
        <w:rPr>
          <w:rFonts w:asciiTheme="minorBidi" w:hAnsiTheme="minorBidi" w:cstheme="minorBidi"/>
          <w:i/>
          <w:iCs/>
          <w:sz w:val="24"/>
          <w:szCs w:val="24"/>
        </w:rPr>
        <w:t>Journal of Common Market Studies</w:t>
      </w:r>
      <w:r w:rsidRPr="00003207">
        <w:rPr>
          <w:rFonts w:asciiTheme="minorBidi" w:hAnsiTheme="minorBidi" w:cstheme="minorBidi"/>
          <w:sz w:val="24"/>
          <w:szCs w:val="24"/>
        </w:rPr>
        <w:t>.</w:t>
      </w:r>
    </w:p>
    <w:p w14:paraId="732444A0" w14:textId="7F7207DB" w:rsidR="0033576F" w:rsidRPr="00003207" w:rsidRDefault="0033576F" w:rsidP="0033576F">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Borz, Gabriela, Heinz Brandenburg and Carlos Mendez (2022), “The Impact of EU Cohesion Policy on European identity: A Comparative Analysis of EU Regions”, </w:t>
      </w:r>
      <w:r w:rsidRPr="00003207">
        <w:rPr>
          <w:rFonts w:asciiTheme="minorBidi" w:hAnsiTheme="minorBidi" w:cstheme="minorBidi"/>
          <w:i/>
          <w:iCs/>
          <w:sz w:val="24"/>
          <w:szCs w:val="24"/>
        </w:rPr>
        <w:t>European Union Politics</w:t>
      </w:r>
      <w:r w:rsidRPr="00003207">
        <w:rPr>
          <w:rFonts w:asciiTheme="minorBidi" w:hAnsiTheme="minorBidi" w:cstheme="minorBidi"/>
          <w:sz w:val="24"/>
          <w:szCs w:val="24"/>
        </w:rPr>
        <w:t xml:space="preserve"> 23(2): 259-281.</w:t>
      </w:r>
    </w:p>
    <w:p w14:paraId="33ED973B" w14:textId="7A67D64C" w:rsidR="00BB6AC4" w:rsidRPr="00003207" w:rsidRDefault="00BB6AC4" w:rsidP="00BB6AC4">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Börzel, Tanja A., Philipp Broniecki, Miriam Hartlapp and Lukas Obholzer (2023), “Contesting Europe: Eurosceptic Dissent and Integration Polarization in the European Parliament”, </w:t>
      </w:r>
      <w:r w:rsidRPr="00003207">
        <w:rPr>
          <w:rFonts w:asciiTheme="minorBidi" w:hAnsiTheme="minorBidi" w:cstheme="minorBidi"/>
          <w:i/>
          <w:iCs/>
          <w:sz w:val="24"/>
          <w:szCs w:val="24"/>
        </w:rPr>
        <w:t>Journal of Common Market Studies</w:t>
      </w:r>
      <w:r w:rsidRPr="00003207">
        <w:rPr>
          <w:rFonts w:asciiTheme="minorBidi" w:hAnsiTheme="minorBidi" w:cstheme="minorBidi"/>
          <w:sz w:val="24"/>
          <w:szCs w:val="24"/>
        </w:rPr>
        <w:t>.</w:t>
      </w:r>
    </w:p>
    <w:p w14:paraId="4D776B9F" w14:textId="5EA2EFCB" w:rsidR="00004BDA" w:rsidRPr="00003207" w:rsidRDefault="00004BDA"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Braun, Daniela and Edgar Grande (2021), “Politicizing Europe in Elections to the European Parliament (1994–2019): The Crucial Role of Mainstream Parties”, </w:t>
      </w:r>
      <w:r w:rsidRPr="00003207">
        <w:rPr>
          <w:rFonts w:asciiTheme="minorBidi" w:hAnsiTheme="minorBidi" w:cstheme="minorBidi"/>
          <w:i/>
          <w:iCs/>
          <w:sz w:val="24"/>
          <w:szCs w:val="24"/>
        </w:rPr>
        <w:t>Journal of Common Market Studies</w:t>
      </w:r>
      <w:r w:rsidR="00B53857" w:rsidRPr="00003207">
        <w:rPr>
          <w:rFonts w:asciiTheme="minorBidi" w:hAnsiTheme="minorBidi" w:cstheme="minorBidi"/>
          <w:sz w:val="24"/>
          <w:szCs w:val="24"/>
        </w:rPr>
        <w:t xml:space="preserve"> 59(5): 1124-1141</w:t>
      </w:r>
      <w:r w:rsidRPr="00003207">
        <w:rPr>
          <w:rFonts w:asciiTheme="minorBidi" w:hAnsiTheme="minorBidi" w:cstheme="minorBidi"/>
          <w:sz w:val="24"/>
          <w:szCs w:val="24"/>
        </w:rPr>
        <w:t>.</w:t>
      </w:r>
    </w:p>
    <w:p w14:paraId="7D76EE36" w14:textId="7294FC9A" w:rsidR="00EC54BD" w:rsidRPr="00003207" w:rsidRDefault="00EC54BD" w:rsidP="00EC54BD">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Brause, Simon D. and Lucy Kinski (2022), “Mainstream Party Agenda-Responsiveness and the Electoral Success of Right-Wing Populist Parties in Europe”, </w:t>
      </w:r>
      <w:r w:rsidRPr="00003207">
        <w:rPr>
          <w:rFonts w:asciiTheme="minorBidi" w:hAnsiTheme="minorBidi" w:cstheme="minorBidi"/>
          <w:i/>
          <w:iCs/>
          <w:sz w:val="24"/>
          <w:szCs w:val="24"/>
        </w:rPr>
        <w:t>Journal of European Public Policy</w:t>
      </w:r>
      <w:r w:rsidRPr="00003207">
        <w:rPr>
          <w:rFonts w:asciiTheme="minorBidi" w:hAnsiTheme="minorBidi" w:cstheme="minorBidi"/>
          <w:sz w:val="24"/>
          <w:szCs w:val="24"/>
        </w:rPr>
        <w:t>.</w:t>
      </w:r>
    </w:p>
    <w:p w14:paraId="796894D7" w14:textId="77777777" w:rsidR="00004BDA" w:rsidRPr="00003207" w:rsidRDefault="00004BDA"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Bürkner, Hans-Joachim (2020), “Europeanisation versus Euroscepticism: Do Borders Matter?”, </w:t>
      </w:r>
      <w:r w:rsidRPr="00003207">
        <w:rPr>
          <w:rFonts w:asciiTheme="minorBidi" w:hAnsiTheme="minorBidi" w:cstheme="minorBidi"/>
          <w:i/>
          <w:iCs/>
          <w:sz w:val="24"/>
          <w:szCs w:val="24"/>
        </w:rPr>
        <w:t xml:space="preserve">Geopolitics </w:t>
      </w:r>
      <w:r w:rsidRPr="00003207">
        <w:rPr>
          <w:rFonts w:asciiTheme="minorBidi" w:hAnsiTheme="minorBidi" w:cstheme="minorBidi"/>
          <w:sz w:val="24"/>
          <w:szCs w:val="24"/>
        </w:rPr>
        <w:t>25(3): 545-566.</w:t>
      </w:r>
    </w:p>
    <w:p w14:paraId="453AF352" w14:textId="48366402" w:rsidR="00CF68C9" w:rsidRPr="00003207" w:rsidRDefault="00CF68C9"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Clark, Nicholas and Robert Rohrschneider (2021), “Tracing the </w:t>
      </w:r>
      <w:r w:rsidR="001728F1" w:rsidRPr="00003207">
        <w:rPr>
          <w:rFonts w:asciiTheme="minorBidi" w:hAnsiTheme="minorBidi" w:cstheme="minorBidi"/>
          <w:sz w:val="24"/>
          <w:szCs w:val="24"/>
        </w:rPr>
        <w:t>D</w:t>
      </w:r>
      <w:r w:rsidRPr="00003207">
        <w:rPr>
          <w:rFonts w:asciiTheme="minorBidi" w:hAnsiTheme="minorBidi" w:cstheme="minorBidi"/>
          <w:sz w:val="24"/>
          <w:szCs w:val="24"/>
        </w:rPr>
        <w:t xml:space="preserve">evelopment of </w:t>
      </w:r>
      <w:r w:rsidR="001728F1" w:rsidRPr="00003207">
        <w:rPr>
          <w:rFonts w:asciiTheme="minorBidi" w:hAnsiTheme="minorBidi" w:cstheme="minorBidi"/>
          <w:sz w:val="24"/>
          <w:szCs w:val="24"/>
        </w:rPr>
        <w:t>N</w:t>
      </w:r>
      <w:r w:rsidRPr="00003207">
        <w:rPr>
          <w:rFonts w:asciiTheme="minorBidi" w:hAnsiTheme="minorBidi" w:cstheme="minorBidi"/>
          <w:sz w:val="24"/>
          <w:szCs w:val="24"/>
        </w:rPr>
        <w:t xml:space="preserve">ationalist </w:t>
      </w:r>
      <w:r w:rsidR="001728F1" w:rsidRPr="00003207">
        <w:rPr>
          <w:rFonts w:asciiTheme="minorBidi" w:hAnsiTheme="minorBidi" w:cstheme="minorBidi"/>
          <w:sz w:val="24"/>
          <w:szCs w:val="24"/>
        </w:rPr>
        <w:t>A</w:t>
      </w:r>
      <w:r w:rsidRPr="00003207">
        <w:rPr>
          <w:rFonts w:asciiTheme="minorBidi" w:hAnsiTheme="minorBidi" w:cstheme="minorBidi"/>
          <w:sz w:val="24"/>
          <w:szCs w:val="24"/>
        </w:rPr>
        <w:t xml:space="preserve">ttitudes in the EU”, </w:t>
      </w:r>
      <w:r w:rsidRPr="00003207">
        <w:rPr>
          <w:rFonts w:asciiTheme="minorBidi" w:hAnsiTheme="minorBidi" w:cstheme="minorBidi"/>
          <w:i/>
          <w:iCs/>
          <w:sz w:val="24"/>
          <w:szCs w:val="24"/>
        </w:rPr>
        <w:t>European Union Politics</w:t>
      </w:r>
      <w:r w:rsidR="00E84A70" w:rsidRPr="00003207">
        <w:rPr>
          <w:rFonts w:asciiTheme="minorBidi" w:hAnsiTheme="minorBidi" w:cstheme="minorBidi"/>
          <w:i/>
          <w:iCs/>
          <w:sz w:val="24"/>
          <w:szCs w:val="24"/>
        </w:rPr>
        <w:t xml:space="preserve"> </w:t>
      </w:r>
      <w:r w:rsidR="00E84A70" w:rsidRPr="00003207">
        <w:rPr>
          <w:rFonts w:asciiTheme="minorBidi" w:hAnsiTheme="minorBidi" w:cstheme="minorBidi"/>
          <w:sz w:val="24"/>
          <w:szCs w:val="24"/>
        </w:rPr>
        <w:t>22(2): 181-201</w:t>
      </w:r>
      <w:r w:rsidRPr="00003207">
        <w:rPr>
          <w:rFonts w:asciiTheme="minorBidi" w:hAnsiTheme="minorBidi" w:cstheme="minorBidi"/>
          <w:sz w:val="24"/>
          <w:szCs w:val="24"/>
        </w:rPr>
        <w:t>.</w:t>
      </w:r>
    </w:p>
    <w:p w14:paraId="4B248D12" w14:textId="64059A18" w:rsidR="00F916A6" w:rsidRPr="00003207" w:rsidRDefault="00F916A6"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Curtis, K. Amber and Steven V. Miller (2021), “A (</w:t>
      </w:r>
      <w:r w:rsidR="001728F1" w:rsidRPr="00003207">
        <w:rPr>
          <w:rFonts w:asciiTheme="minorBidi" w:hAnsiTheme="minorBidi" w:cstheme="minorBidi"/>
          <w:sz w:val="24"/>
          <w:szCs w:val="24"/>
        </w:rPr>
        <w:t>S</w:t>
      </w:r>
      <w:r w:rsidRPr="00003207">
        <w:rPr>
          <w:rFonts w:asciiTheme="minorBidi" w:hAnsiTheme="minorBidi" w:cstheme="minorBidi"/>
          <w:sz w:val="24"/>
          <w:szCs w:val="24"/>
        </w:rPr>
        <w:t>upra)</w:t>
      </w:r>
      <w:r w:rsidR="001728F1" w:rsidRPr="00003207">
        <w:rPr>
          <w:rFonts w:asciiTheme="minorBidi" w:hAnsiTheme="minorBidi" w:cstheme="minorBidi"/>
          <w:sz w:val="24"/>
          <w:szCs w:val="24"/>
        </w:rPr>
        <w:t>N</w:t>
      </w:r>
      <w:r w:rsidRPr="00003207">
        <w:rPr>
          <w:rFonts w:asciiTheme="minorBidi" w:hAnsiTheme="minorBidi" w:cstheme="minorBidi"/>
          <w:sz w:val="24"/>
          <w:szCs w:val="24"/>
        </w:rPr>
        <w:t xml:space="preserve">ationalist </w:t>
      </w:r>
      <w:r w:rsidR="001728F1" w:rsidRPr="00003207">
        <w:rPr>
          <w:rFonts w:asciiTheme="minorBidi" w:hAnsiTheme="minorBidi" w:cstheme="minorBidi"/>
          <w:sz w:val="24"/>
          <w:szCs w:val="24"/>
        </w:rPr>
        <w:t>P</w:t>
      </w:r>
      <w:r w:rsidRPr="00003207">
        <w:rPr>
          <w:rFonts w:asciiTheme="minorBidi" w:hAnsiTheme="minorBidi" w:cstheme="minorBidi"/>
          <w:sz w:val="24"/>
          <w:szCs w:val="24"/>
        </w:rPr>
        <w:t xml:space="preserve">ersonality? The Big Five’s </w:t>
      </w:r>
      <w:r w:rsidR="001728F1" w:rsidRPr="00003207">
        <w:rPr>
          <w:rFonts w:asciiTheme="minorBidi" w:hAnsiTheme="minorBidi" w:cstheme="minorBidi"/>
          <w:sz w:val="24"/>
          <w:szCs w:val="24"/>
        </w:rPr>
        <w:t>E</w:t>
      </w:r>
      <w:r w:rsidRPr="00003207">
        <w:rPr>
          <w:rFonts w:asciiTheme="minorBidi" w:hAnsiTheme="minorBidi" w:cstheme="minorBidi"/>
          <w:sz w:val="24"/>
          <w:szCs w:val="24"/>
        </w:rPr>
        <w:t xml:space="preserve">ffects on </w:t>
      </w:r>
      <w:r w:rsidR="001728F1" w:rsidRPr="00003207">
        <w:rPr>
          <w:rFonts w:asciiTheme="minorBidi" w:hAnsiTheme="minorBidi" w:cstheme="minorBidi"/>
          <w:sz w:val="24"/>
          <w:szCs w:val="24"/>
        </w:rPr>
        <w:t>P</w:t>
      </w:r>
      <w:r w:rsidRPr="00003207">
        <w:rPr>
          <w:rFonts w:asciiTheme="minorBidi" w:hAnsiTheme="minorBidi" w:cstheme="minorBidi"/>
          <w:sz w:val="24"/>
          <w:szCs w:val="24"/>
        </w:rPr>
        <w:t>olitical-</w:t>
      </w:r>
      <w:r w:rsidR="001728F1" w:rsidRPr="00003207">
        <w:rPr>
          <w:rFonts w:asciiTheme="minorBidi" w:hAnsiTheme="minorBidi" w:cstheme="minorBidi"/>
          <w:sz w:val="24"/>
          <w:szCs w:val="24"/>
        </w:rPr>
        <w:t>T</w:t>
      </w:r>
      <w:r w:rsidRPr="00003207">
        <w:rPr>
          <w:rFonts w:asciiTheme="minorBidi" w:hAnsiTheme="minorBidi" w:cstheme="minorBidi"/>
          <w:sz w:val="24"/>
          <w:szCs w:val="24"/>
        </w:rPr>
        <w:t xml:space="preserve">erritorial </w:t>
      </w:r>
      <w:r w:rsidR="001728F1" w:rsidRPr="00003207">
        <w:rPr>
          <w:rFonts w:asciiTheme="minorBidi" w:hAnsiTheme="minorBidi" w:cstheme="minorBidi"/>
          <w:sz w:val="24"/>
          <w:szCs w:val="24"/>
        </w:rPr>
        <w:t>I</w:t>
      </w:r>
      <w:r w:rsidRPr="00003207">
        <w:rPr>
          <w:rFonts w:asciiTheme="minorBidi" w:hAnsiTheme="minorBidi" w:cstheme="minorBidi"/>
          <w:sz w:val="24"/>
          <w:szCs w:val="24"/>
        </w:rPr>
        <w:t xml:space="preserve">dentification”, </w:t>
      </w:r>
      <w:r w:rsidRPr="00003207">
        <w:rPr>
          <w:rFonts w:asciiTheme="minorBidi" w:hAnsiTheme="minorBidi" w:cstheme="minorBidi"/>
          <w:i/>
          <w:iCs/>
          <w:sz w:val="24"/>
          <w:szCs w:val="24"/>
        </w:rPr>
        <w:t>European Union Politics</w:t>
      </w:r>
      <w:r w:rsidR="00E84A70" w:rsidRPr="00003207">
        <w:rPr>
          <w:rFonts w:asciiTheme="minorBidi" w:hAnsiTheme="minorBidi" w:cstheme="minorBidi"/>
          <w:sz w:val="24"/>
          <w:szCs w:val="24"/>
        </w:rPr>
        <w:t xml:space="preserve"> 22(2): 202-226</w:t>
      </w:r>
      <w:r w:rsidRPr="00003207">
        <w:rPr>
          <w:rFonts w:asciiTheme="minorBidi" w:hAnsiTheme="minorBidi" w:cstheme="minorBidi"/>
          <w:sz w:val="24"/>
          <w:szCs w:val="24"/>
        </w:rPr>
        <w:t>.</w:t>
      </w:r>
    </w:p>
    <w:p w14:paraId="3613652E" w14:textId="77777777" w:rsidR="006E3033" w:rsidRPr="00003207" w:rsidRDefault="006E3033"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De Vries, Catherine E. (2018), </w:t>
      </w:r>
      <w:r w:rsidRPr="00003207">
        <w:rPr>
          <w:rFonts w:asciiTheme="minorBidi" w:hAnsiTheme="minorBidi" w:cstheme="minorBidi"/>
          <w:i/>
          <w:iCs/>
          <w:sz w:val="24"/>
          <w:szCs w:val="24"/>
        </w:rPr>
        <w:t>Euroscepticism and the Future of European Integration</w:t>
      </w:r>
      <w:r w:rsidRPr="00003207">
        <w:rPr>
          <w:rFonts w:asciiTheme="minorBidi" w:hAnsiTheme="minorBidi" w:cstheme="minorBidi"/>
          <w:sz w:val="24"/>
          <w:szCs w:val="24"/>
        </w:rPr>
        <w:t xml:space="preserve"> (Oxford: Oxford University Press). </w:t>
      </w:r>
    </w:p>
    <w:p w14:paraId="7104D91F" w14:textId="3ABA5A5F" w:rsidR="006E3033" w:rsidRPr="00003207" w:rsidRDefault="006E3033"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De Vries, Catherine E. and Sara B. Hobolt (2020), </w:t>
      </w:r>
      <w:r w:rsidRPr="00003207">
        <w:rPr>
          <w:rFonts w:asciiTheme="minorBidi" w:hAnsiTheme="minorBidi" w:cstheme="minorBidi"/>
          <w:i/>
          <w:iCs/>
          <w:sz w:val="24"/>
          <w:szCs w:val="24"/>
        </w:rPr>
        <w:t>Political Entrepreneurs: The Rise of Challenger Parties in Europe</w:t>
      </w:r>
      <w:r w:rsidRPr="00003207">
        <w:rPr>
          <w:rFonts w:asciiTheme="minorBidi" w:hAnsiTheme="minorBidi" w:cstheme="minorBidi"/>
          <w:sz w:val="24"/>
          <w:szCs w:val="24"/>
        </w:rPr>
        <w:t xml:space="preserve"> (Princeton: Princeton University Press). </w:t>
      </w:r>
    </w:p>
    <w:p w14:paraId="35C14249" w14:textId="09FD0648" w:rsidR="00F12D27" w:rsidRPr="00003207" w:rsidRDefault="00F12D27" w:rsidP="00171043">
      <w:pPr>
        <w:ind w:left="720" w:hanging="720"/>
        <w:jc w:val="both"/>
        <w:rPr>
          <w:rFonts w:asciiTheme="minorBidi" w:hAnsiTheme="minorBidi" w:cstheme="minorBidi"/>
          <w:sz w:val="24"/>
          <w:szCs w:val="24"/>
        </w:rPr>
      </w:pPr>
      <w:r w:rsidRPr="00003207">
        <w:rPr>
          <w:rFonts w:asciiTheme="minorBidi" w:hAnsiTheme="minorBidi" w:cstheme="minorBidi"/>
          <w:color w:val="000000" w:themeColor="text1"/>
          <w:sz w:val="24"/>
          <w:szCs w:val="24"/>
        </w:rPr>
        <w:t>Ejrnæs</w:t>
      </w:r>
      <w:r w:rsidRPr="00003207">
        <w:rPr>
          <w:rFonts w:asciiTheme="minorBidi" w:hAnsiTheme="minorBidi" w:cstheme="minorBidi"/>
          <w:sz w:val="24"/>
          <w:szCs w:val="24"/>
        </w:rPr>
        <w:t xml:space="preserve">, Anders and Mads Dagnis Jensen (2021), “Go Your Own Way: The Pathways to Exiting the European Union”, </w:t>
      </w:r>
      <w:r w:rsidRPr="00003207">
        <w:rPr>
          <w:rFonts w:asciiTheme="minorBidi" w:hAnsiTheme="minorBidi" w:cstheme="minorBidi"/>
          <w:i/>
          <w:iCs/>
          <w:sz w:val="24"/>
          <w:szCs w:val="24"/>
        </w:rPr>
        <w:t>Government and Opposition</w:t>
      </w:r>
      <w:r w:rsidRPr="00003207">
        <w:rPr>
          <w:rFonts w:asciiTheme="minorBidi" w:hAnsiTheme="minorBidi" w:cstheme="minorBidi"/>
          <w:sz w:val="24"/>
          <w:szCs w:val="24"/>
        </w:rPr>
        <w:t>.</w:t>
      </w:r>
    </w:p>
    <w:p w14:paraId="1FD3DA0F" w14:textId="78249712" w:rsidR="005A3D56" w:rsidRPr="00003207" w:rsidRDefault="005A3D56"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Foster, Chase and Jeffry Frieden (2021), “Economic </w:t>
      </w:r>
      <w:r w:rsidR="005D02B4" w:rsidRPr="00003207">
        <w:rPr>
          <w:rFonts w:asciiTheme="minorBidi" w:hAnsiTheme="minorBidi" w:cstheme="minorBidi"/>
          <w:sz w:val="24"/>
          <w:szCs w:val="24"/>
        </w:rPr>
        <w:t>D</w:t>
      </w:r>
      <w:r w:rsidRPr="00003207">
        <w:rPr>
          <w:rFonts w:asciiTheme="minorBidi" w:hAnsiTheme="minorBidi" w:cstheme="minorBidi"/>
          <w:sz w:val="24"/>
          <w:szCs w:val="24"/>
        </w:rPr>
        <w:t xml:space="preserve">eterminants of </w:t>
      </w:r>
      <w:r w:rsidR="005D02B4" w:rsidRPr="00003207">
        <w:rPr>
          <w:rFonts w:asciiTheme="minorBidi" w:hAnsiTheme="minorBidi" w:cstheme="minorBidi"/>
          <w:sz w:val="24"/>
          <w:szCs w:val="24"/>
        </w:rPr>
        <w:t>P</w:t>
      </w:r>
      <w:r w:rsidRPr="00003207">
        <w:rPr>
          <w:rFonts w:asciiTheme="minorBidi" w:hAnsiTheme="minorBidi" w:cstheme="minorBidi"/>
          <w:sz w:val="24"/>
          <w:szCs w:val="24"/>
        </w:rPr>
        <w:t xml:space="preserve">ublic </w:t>
      </w:r>
      <w:r w:rsidR="005D02B4" w:rsidRPr="00003207">
        <w:rPr>
          <w:rFonts w:asciiTheme="minorBidi" w:hAnsiTheme="minorBidi" w:cstheme="minorBidi"/>
          <w:sz w:val="24"/>
          <w:szCs w:val="24"/>
        </w:rPr>
        <w:t>S</w:t>
      </w:r>
      <w:r w:rsidRPr="00003207">
        <w:rPr>
          <w:rFonts w:asciiTheme="minorBidi" w:hAnsiTheme="minorBidi" w:cstheme="minorBidi"/>
          <w:sz w:val="24"/>
          <w:szCs w:val="24"/>
        </w:rPr>
        <w:t xml:space="preserve">upport for European </w:t>
      </w:r>
      <w:r w:rsidR="005D02B4" w:rsidRPr="00003207">
        <w:rPr>
          <w:rFonts w:asciiTheme="minorBidi" w:hAnsiTheme="minorBidi" w:cstheme="minorBidi"/>
          <w:sz w:val="24"/>
          <w:szCs w:val="24"/>
        </w:rPr>
        <w:t>I</w:t>
      </w:r>
      <w:r w:rsidRPr="00003207">
        <w:rPr>
          <w:rFonts w:asciiTheme="minorBidi" w:hAnsiTheme="minorBidi" w:cstheme="minorBidi"/>
          <w:sz w:val="24"/>
          <w:szCs w:val="24"/>
        </w:rPr>
        <w:t xml:space="preserve">ntegration, 1995–2018”, </w:t>
      </w:r>
      <w:r w:rsidRPr="00003207">
        <w:rPr>
          <w:rFonts w:asciiTheme="minorBidi" w:hAnsiTheme="minorBidi" w:cstheme="minorBidi"/>
          <w:i/>
          <w:iCs/>
          <w:sz w:val="24"/>
          <w:szCs w:val="24"/>
        </w:rPr>
        <w:t>European Union Politics</w:t>
      </w:r>
      <w:r w:rsidRPr="00003207">
        <w:rPr>
          <w:rFonts w:asciiTheme="minorBidi" w:hAnsiTheme="minorBidi" w:cstheme="minorBidi"/>
          <w:sz w:val="24"/>
          <w:szCs w:val="24"/>
        </w:rPr>
        <w:t xml:space="preserve"> 22(2): 266-292.</w:t>
      </w:r>
    </w:p>
    <w:p w14:paraId="0604F90F" w14:textId="3CFF09D0" w:rsidR="00AD4C28" w:rsidRPr="00003207" w:rsidRDefault="00AD4C28" w:rsidP="00AD4C28">
      <w:pPr>
        <w:ind w:left="720" w:hanging="720"/>
        <w:jc w:val="both"/>
        <w:rPr>
          <w:rFonts w:asciiTheme="minorBidi" w:hAnsiTheme="minorBidi" w:cstheme="minorBidi"/>
          <w:sz w:val="24"/>
          <w:szCs w:val="24"/>
        </w:rPr>
      </w:pPr>
      <w:r w:rsidRPr="00003207">
        <w:rPr>
          <w:rFonts w:asciiTheme="minorBidi" w:hAnsiTheme="minorBidi" w:cstheme="minorBidi"/>
          <w:sz w:val="24"/>
          <w:szCs w:val="24"/>
        </w:rPr>
        <w:lastRenderedPageBreak/>
        <w:t xml:space="preserve">Hahm, Hyeonho, David Hilpert and Thomas König (2022), “Divided by Europe: Affective Polarisation in the Context of European Elections”, </w:t>
      </w:r>
      <w:r w:rsidRPr="00003207">
        <w:rPr>
          <w:rFonts w:asciiTheme="minorBidi" w:hAnsiTheme="minorBidi" w:cstheme="minorBidi"/>
          <w:i/>
          <w:iCs/>
          <w:sz w:val="24"/>
          <w:szCs w:val="24"/>
        </w:rPr>
        <w:t>West European Politics</w:t>
      </w:r>
      <w:r w:rsidRPr="00003207">
        <w:rPr>
          <w:rFonts w:asciiTheme="minorBidi" w:hAnsiTheme="minorBidi" w:cstheme="minorBidi"/>
          <w:sz w:val="24"/>
          <w:szCs w:val="24"/>
        </w:rPr>
        <w:t>.</w:t>
      </w:r>
    </w:p>
    <w:p w14:paraId="701C5E28" w14:textId="64E7A880" w:rsidR="004D169B" w:rsidRPr="00003207" w:rsidRDefault="004D169B" w:rsidP="00171043">
      <w:pPr>
        <w:pStyle w:val="NormalWeb"/>
        <w:spacing w:before="0" w:beforeAutospacing="0" w:after="0" w:afterAutospacing="0" w:line="240" w:lineRule="auto"/>
        <w:ind w:left="720" w:hanging="720"/>
        <w:rPr>
          <w:rFonts w:asciiTheme="minorBidi" w:hAnsiTheme="minorBidi" w:cstheme="minorBidi"/>
          <w:color w:val="000000" w:themeColor="text1"/>
        </w:rPr>
      </w:pPr>
      <w:r w:rsidRPr="00003207">
        <w:rPr>
          <w:rFonts w:asciiTheme="minorBidi" w:hAnsiTheme="minorBidi" w:cstheme="minorBidi"/>
          <w:color w:val="000000" w:themeColor="text1"/>
        </w:rPr>
        <w:t>Hooghe, L</w:t>
      </w:r>
      <w:r w:rsidR="00D57E7F" w:rsidRPr="00003207">
        <w:rPr>
          <w:rFonts w:asciiTheme="minorBidi" w:hAnsiTheme="minorBidi" w:cstheme="minorBidi"/>
          <w:color w:val="000000" w:themeColor="text1"/>
        </w:rPr>
        <w:t>iesbet and Gary</w:t>
      </w:r>
      <w:r w:rsidRPr="00003207">
        <w:rPr>
          <w:rFonts w:asciiTheme="minorBidi" w:hAnsiTheme="minorBidi" w:cstheme="minorBidi"/>
          <w:color w:val="000000" w:themeColor="text1"/>
        </w:rPr>
        <w:t xml:space="preserve"> Marks (2018)</w:t>
      </w:r>
      <w:r w:rsidR="00D57E7F" w:rsidRPr="00003207">
        <w:rPr>
          <w:rFonts w:asciiTheme="minorBidi" w:hAnsiTheme="minorBidi" w:cstheme="minorBidi"/>
          <w:color w:val="000000" w:themeColor="text1"/>
        </w:rPr>
        <w:t>,</w:t>
      </w:r>
      <w:r w:rsidRPr="00003207">
        <w:rPr>
          <w:rFonts w:asciiTheme="minorBidi" w:hAnsiTheme="minorBidi" w:cstheme="minorBidi"/>
          <w:color w:val="000000" w:themeColor="text1"/>
        </w:rPr>
        <w:t xml:space="preserve"> </w:t>
      </w:r>
      <w:r w:rsidR="00D57E7F" w:rsidRPr="00003207">
        <w:rPr>
          <w:rFonts w:asciiTheme="minorBidi" w:hAnsiTheme="minorBidi" w:cstheme="minorBidi"/>
          <w:color w:val="000000" w:themeColor="text1"/>
        </w:rPr>
        <w:t>“</w:t>
      </w:r>
      <w:r w:rsidRPr="00003207">
        <w:rPr>
          <w:rFonts w:asciiTheme="minorBidi" w:hAnsiTheme="minorBidi" w:cstheme="minorBidi"/>
          <w:color w:val="000000" w:themeColor="text1"/>
        </w:rPr>
        <w:t xml:space="preserve">Cleavage </w:t>
      </w:r>
      <w:r w:rsidR="00D57E7F" w:rsidRPr="00003207">
        <w:rPr>
          <w:rFonts w:asciiTheme="minorBidi" w:hAnsiTheme="minorBidi" w:cstheme="minorBidi"/>
          <w:color w:val="000000" w:themeColor="text1"/>
        </w:rPr>
        <w:t>T</w:t>
      </w:r>
      <w:r w:rsidRPr="00003207">
        <w:rPr>
          <w:rFonts w:asciiTheme="minorBidi" w:hAnsiTheme="minorBidi" w:cstheme="minorBidi"/>
          <w:color w:val="000000" w:themeColor="text1"/>
        </w:rPr>
        <w:t xml:space="preserve">heory </w:t>
      </w:r>
      <w:r w:rsidR="00D57E7F" w:rsidRPr="00003207">
        <w:rPr>
          <w:rFonts w:asciiTheme="minorBidi" w:hAnsiTheme="minorBidi" w:cstheme="minorBidi"/>
          <w:color w:val="000000" w:themeColor="text1"/>
        </w:rPr>
        <w:t>M</w:t>
      </w:r>
      <w:r w:rsidRPr="00003207">
        <w:rPr>
          <w:rFonts w:asciiTheme="minorBidi" w:hAnsiTheme="minorBidi" w:cstheme="minorBidi"/>
          <w:color w:val="000000" w:themeColor="text1"/>
        </w:rPr>
        <w:t xml:space="preserve">eets Europe’s </w:t>
      </w:r>
      <w:r w:rsidR="00D57E7F" w:rsidRPr="00003207">
        <w:rPr>
          <w:rFonts w:asciiTheme="minorBidi" w:hAnsiTheme="minorBidi" w:cstheme="minorBidi"/>
          <w:color w:val="000000" w:themeColor="text1"/>
        </w:rPr>
        <w:t>C</w:t>
      </w:r>
      <w:r w:rsidRPr="00003207">
        <w:rPr>
          <w:rFonts w:asciiTheme="minorBidi" w:hAnsiTheme="minorBidi" w:cstheme="minorBidi"/>
          <w:color w:val="000000" w:themeColor="text1"/>
        </w:rPr>
        <w:t>rises</w:t>
      </w:r>
      <w:r w:rsidR="00D57E7F" w:rsidRPr="00003207">
        <w:rPr>
          <w:rFonts w:asciiTheme="minorBidi" w:hAnsiTheme="minorBidi" w:cstheme="minorBidi"/>
          <w:color w:val="000000" w:themeColor="text1"/>
        </w:rPr>
        <w:t>: Lipset, Rokkan, and the Transnational Cleavage</w:t>
      </w:r>
      <w:r w:rsidR="00C87AFE" w:rsidRPr="00003207">
        <w:rPr>
          <w:rFonts w:asciiTheme="minorBidi" w:hAnsiTheme="minorBidi" w:cstheme="minorBidi"/>
          <w:color w:val="000000" w:themeColor="text1"/>
        </w:rPr>
        <w:t>”,</w:t>
      </w:r>
      <w:r w:rsidRPr="00003207">
        <w:rPr>
          <w:rFonts w:asciiTheme="minorBidi" w:hAnsiTheme="minorBidi" w:cstheme="minorBidi"/>
          <w:i/>
          <w:iCs/>
          <w:color w:val="000000" w:themeColor="text1"/>
        </w:rPr>
        <w:t> </w:t>
      </w:r>
      <w:r w:rsidR="00D57E7F" w:rsidRPr="00003207">
        <w:rPr>
          <w:rFonts w:asciiTheme="minorBidi" w:hAnsiTheme="minorBidi" w:cstheme="minorBidi"/>
          <w:i/>
          <w:iCs/>
        </w:rPr>
        <w:t>Journal of European Public Policy</w:t>
      </w:r>
      <w:r w:rsidRPr="00003207">
        <w:rPr>
          <w:rFonts w:asciiTheme="minorBidi" w:hAnsiTheme="minorBidi" w:cstheme="minorBidi"/>
          <w:i/>
          <w:iCs/>
          <w:color w:val="000000" w:themeColor="text1"/>
        </w:rPr>
        <w:t> </w:t>
      </w:r>
      <w:r w:rsidRPr="00003207">
        <w:rPr>
          <w:rFonts w:asciiTheme="minorBidi" w:hAnsiTheme="minorBidi" w:cstheme="minorBidi"/>
          <w:color w:val="000000" w:themeColor="text1"/>
        </w:rPr>
        <w:t>25(1)</w:t>
      </w:r>
      <w:r w:rsidR="00D57E7F" w:rsidRPr="00003207">
        <w:rPr>
          <w:rFonts w:asciiTheme="minorBidi" w:hAnsiTheme="minorBidi" w:cstheme="minorBidi"/>
          <w:color w:val="000000" w:themeColor="text1"/>
        </w:rPr>
        <w:t>:</w:t>
      </w:r>
      <w:r w:rsidRPr="00003207">
        <w:rPr>
          <w:rFonts w:asciiTheme="minorBidi" w:hAnsiTheme="minorBidi" w:cstheme="minorBidi"/>
          <w:color w:val="000000" w:themeColor="text1"/>
        </w:rPr>
        <w:t xml:space="preserve"> 109-135. </w:t>
      </w:r>
    </w:p>
    <w:p w14:paraId="1ECDE25F" w14:textId="2153000F" w:rsidR="00C87AFE" w:rsidRPr="00003207" w:rsidRDefault="00C87AFE" w:rsidP="00171043">
      <w:pPr>
        <w:pStyle w:val="NormalWeb"/>
        <w:spacing w:before="0" w:beforeAutospacing="0" w:after="0" w:afterAutospacing="0" w:line="240" w:lineRule="auto"/>
        <w:ind w:left="720" w:hanging="720"/>
        <w:rPr>
          <w:rFonts w:asciiTheme="minorBidi" w:hAnsiTheme="minorBidi" w:cstheme="minorBidi"/>
          <w:color w:val="000000" w:themeColor="text1"/>
        </w:rPr>
      </w:pPr>
      <w:r w:rsidRPr="00003207">
        <w:rPr>
          <w:rFonts w:asciiTheme="minorBidi" w:hAnsiTheme="minorBidi" w:cstheme="minorBidi"/>
          <w:color w:val="000000" w:themeColor="text1"/>
        </w:rPr>
        <w:t>Kuhn, Theresa and Francesco Nicoli (2020), “Collective Identities and the Integration of Core State Powers”,</w:t>
      </w:r>
      <w:r w:rsidRPr="00003207">
        <w:rPr>
          <w:rFonts w:asciiTheme="minorBidi" w:hAnsiTheme="minorBidi" w:cstheme="minorBidi"/>
          <w:i/>
          <w:iCs/>
          <w:color w:val="000000" w:themeColor="text1"/>
        </w:rPr>
        <w:t> </w:t>
      </w:r>
      <w:r w:rsidRPr="00003207">
        <w:rPr>
          <w:rFonts w:asciiTheme="minorBidi" w:hAnsiTheme="minorBidi" w:cstheme="minorBidi"/>
          <w:i/>
          <w:iCs/>
        </w:rPr>
        <w:t>Journal of Common Market Studies</w:t>
      </w:r>
      <w:r w:rsidRPr="00003207">
        <w:rPr>
          <w:rFonts w:asciiTheme="minorBidi" w:hAnsiTheme="minorBidi" w:cstheme="minorBidi"/>
          <w:i/>
          <w:iCs/>
          <w:color w:val="000000" w:themeColor="text1"/>
        </w:rPr>
        <w:t> </w:t>
      </w:r>
      <w:r w:rsidRPr="00003207">
        <w:rPr>
          <w:rFonts w:asciiTheme="minorBidi" w:hAnsiTheme="minorBidi" w:cstheme="minorBidi"/>
          <w:color w:val="000000" w:themeColor="text1"/>
        </w:rPr>
        <w:t xml:space="preserve">58(1): 3-20. </w:t>
      </w:r>
    </w:p>
    <w:p w14:paraId="21C887AE" w14:textId="5226F15F" w:rsidR="007631BD" w:rsidRPr="00003207" w:rsidRDefault="007631BD"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López-Bazo, Enrique (2022), “The Impact of Cohesion Policy on Regional Differences in Support for the European Union”, </w:t>
      </w:r>
      <w:r w:rsidRPr="00003207">
        <w:rPr>
          <w:rFonts w:asciiTheme="minorBidi" w:hAnsiTheme="minorBidi" w:cstheme="minorBidi"/>
          <w:i/>
          <w:iCs/>
          <w:sz w:val="24"/>
          <w:szCs w:val="24"/>
        </w:rPr>
        <w:t>Journal of Common Market Studies</w:t>
      </w:r>
      <w:r w:rsidRPr="00003207">
        <w:rPr>
          <w:rFonts w:asciiTheme="minorBidi" w:hAnsiTheme="minorBidi" w:cstheme="minorBidi"/>
          <w:sz w:val="24"/>
          <w:szCs w:val="24"/>
        </w:rPr>
        <w:t xml:space="preserve"> 60(5): 1219-1236.</w:t>
      </w:r>
    </w:p>
    <w:p w14:paraId="445B0B0B" w14:textId="430EDD2E" w:rsidR="00051D38" w:rsidRPr="00003207" w:rsidRDefault="002116A0" w:rsidP="00862F28">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Mayne, Quinton and Alexia Katsanidou </w:t>
      </w:r>
      <w:r w:rsidR="00051D38" w:rsidRPr="00003207">
        <w:rPr>
          <w:rFonts w:asciiTheme="minorBidi" w:hAnsiTheme="minorBidi" w:cstheme="minorBidi"/>
          <w:sz w:val="24"/>
          <w:szCs w:val="24"/>
        </w:rPr>
        <w:t>(2022), “</w:t>
      </w:r>
      <w:r w:rsidRPr="00003207">
        <w:rPr>
          <w:rFonts w:asciiTheme="minorBidi" w:hAnsiTheme="minorBidi" w:cstheme="minorBidi"/>
          <w:sz w:val="24"/>
          <w:szCs w:val="24"/>
        </w:rPr>
        <w:t xml:space="preserve">Subnational </w:t>
      </w:r>
      <w:r w:rsidR="00862F28" w:rsidRPr="00003207">
        <w:rPr>
          <w:rFonts w:asciiTheme="minorBidi" w:hAnsiTheme="minorBidi" w:cstheme="minorBidi"/>
          <w:sz w:val="24"/>
          <w:szCs w:val="24"/>
        </w:rPr>
        <w:t>E</w:t>
      </w:r>
      <w:r w:rsidRPr="00003207">
        <w:rPr>
          <w:rFonts w:asciiTheme="minorBidi" w:hAnsiTheme="minorBidi" w:cstheme="minorBidi"/>
          <w:sz w:val="24"/>
          <w:szCs w:val="24"/>
        </w:rPr>
        <w:t xml:space="preserve">conomic </w:t>
      </w:r>
      <w:r w:rsidR="00862F28" w:rsidRPr="00003207">
        <w:rPr>
          <w:rFonts w:asciiTheme="minorBidi" w:hAnsiTheme="minorBidi" w:cstheme="minorBidi"/>
          <w:sz w:val="24"/>
          <w:szCs w:val="24"/>
        </w:rPr>
        <w:t>C</w:t>
      </w:r>
      <w:r w:rsidRPr="00003207">
        <w:rPr>
          <w:rFonts w:asciiTheme="minorBidi" w:hAnsiTheme="minorBidi" w:cstheme="minorBidi"/>
          <w:sz w:val="24"/>
          <w:szCs w:val="24"/>
        </w:rPr>
        <w:t xml:space="preserve">onditions and the </w:t>
      </w:r>
      <w:r w:rsidR="00862F28" w:rsidRPr="00003207">
        <w:rPr>
          <w:rFonts w:asciiTheme="minorBidi" w:hAnsiTheme="minorBidi" w:cstheme="minorBidi"/>
          <w:sz w:val="24"/>
          <w:szCs w:val="24"/>
        </w:rPr>
        <w:t>C</w:t>
      </w:r>
      <w:r w:rsidRPr="00003207">
        <w:rPr>
          <w:rFonts w:asciiTheme="minorBidi" w:hAnsiTheme="minorBidi" w:cstheme="minorBidi"/>
          <w:sz w:val="24"/>
          <w:szCs w:val="24"/>
        </w:rPr>
        <w:t xml:space="preserve">hanging </w:t>
      </w:r>
      <w:r w:rsidR="00862F28" w:rsidRPr="00003207">
        <w:rPr>
          <w:rFonts w:asciiTheme="minorBidi" w:hAnsiTheme="minorBidi" w:cstheme="minorBidi"/>
          <w:sz w:val="24"/>
          <w:szCs w:val="24"/>
        </w:rPr>
        <w:t>G</w:t>
      </w:r>
      <w:r w:rsidRPr="00003207">
        <w:rPr>
          <w:rFonts w:asciiTheme="minorBidi" w:hAnsiTheme="minorBidi" w:cstheme="minorBidi"/>
          <w:sz w:val="24"/>
          <w:szCs w:val="24"/>
        </w:rPr>
        <w:t xml:space="preserve">eography of </w:t>
      </w:r>
      <w:r w:rsidR="00862F28" w:rsidRPr="00003207">
        <w:rPr>
          <w:rFonts w:asciiTheme="minorBidi" w:hAnsiTheme="minorBidi" w:cstheme="minorBidi"/>
          <w:sz w:val="24"/>
          <w:szCs w:val="24"/>
        </w:rPr>
        <w:t>M</w:t>
      </w:r>
      <w:r w:rsidRPr="00003207">
        <w:rPr>
          <w:rFonts w:asciiTheme="minorBidi" w:hAnsiTheme="minorBidi" w:cstheme="minorBidi"/>
          <w:sz w:val="24"/>
          <w:szCs w:val="24"/>
        </w:rPr>
        <w:t xml:space="preserve">ass Euroscepticism: A </w:t>
      </w:r>
      <w:r w:rsidR="00862F28" w:rsidRPr="00003207">
        <w:rPr>
          <w:rFonts w:asciiTheme="minorBidi" w:hAnsiTheme="minorBidi" w:cstheme="minorBidi"/>
          <w:sz w:val="24"/>
          <w:szCs w:val="24"/>
        </w:rPr>
        <w:t>L</w:t>
      </w:r>
      <w:r w:rsidRPr="00003207">
        <w:rPr>
          <w:rFonts w:asciiTheme="minorBidi" w:hAnsiTheme="minorBidi" w:cstheme="minorBidi"/>
          <w:sz w:val="24"/>
          <w:szCs w:val="24"/>
        </w:rPr>
        <w:t xml:space="preserve">ongitudinal </w:t>
      </w:r>
      <w:r w:rsidR="00862F28" w:rsidRPr="00003207">
        <w:rPr>
          <w:rFonts w:asciiTheme="minorBidi" w:hAnsiTheme="minorBidi" w:cstheme="minorBidi"/>
          <w:sz w:val="24"/>
          <w:szCs w:val="24"/>
        </w:rPr>
        <w:t>A</w:t>
      </w:r>
      <w:r w:rsidRPr="00003207">
        <w:rPr>
          <w:rFonts w:asciiTheme="minorBidi" w:hAnsiTheme="minorBidi" w:cstheme="minorBidi"/>
          <w:sz w:val="24"/>
          <w:szCs w:val="24"/>
        </w:rPr>
        <w:t>nalysis</w:t>
      </w:r>
      <w:r w:rsidR="00051D38" w:rsidRPr="00003207">
        <w:rPr>
          <w:rFonts w:asciiTheme="minorBidi" w:hAnsiTheme="minorBidi" w:cstheme="minorBidi"/>
          <w:sz w:val="24"/>
          <w:szCs w:val="24"/>
        </w:rPr>
        <w:t xml:space="preserve">”, </w:t>
      </w:r>
      <w:r w:rsidR="00051D38" w:rsidRPr="00003207">
        <w:rPr>
          <w:rFonts w:asciiTheme="minorBidi" w:hAnsiTheme="minorBidi" w:cstheme="minorBidi"/>
          <w:i/>
          <w:iCs/>
          <w:sz w:val="24"/>
          <w:szCs w:val="24"/>
        </w:rPr>
        <w:t>European Journal of Political Research</w:t>
      </w:r>
      <w:r w:rsidR="00051D38" w:rsidRPr="00003207">
        <w:rPr>
          <w:rFonts w:asciiTheme="minorBidi" w:hAnsiTheme="minorBidi" w:cstheme="minorBidi"/>
          <w:sz w:val="24"/>
          <w:szCs w:val="24"/>
        </w:rPr>
        <w:t>.</w:t>
      </w:r>
    </w:p>
    <w:p w14:paraId="2733F896" w14:textId="77777777" w:rsidR="001C498E" w:rsidRDefault="001C498E" w:rsidP="001C498E">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Negri, Fedra, Francesco Nicoli and Theresa Kuhn (2021), “Common Currency, Common Identity? The Impact of the Euro Introduction on European Identity”, </w:t>
      </w:r>
      <w:r w:rsidRPr="00003207">
        <w:rPr>
          <w:rFonts w:asciiTheme="minorBidi" w:hAnsiTheme="minorBidi" w:cstheme="minorBidi"/>
          <w:i/>
          <w:iCs/>
          <w:sz w:val="24"/>
          <w:szCs w:val="24"/>
        </w:rPr>
        <w:t xml:space="preserve">European Union Politics </w:t>
      </w:r>
      <w:r w:rsidRPr="00003207">
        <w:rPr>
          <w:rFonts w:asciiTheme="minorBidi" w:hAnsiTheme="minorBidi" w:cstheme="minorBidi"/>
          <w:sz w:val="24"/>
          <w:szCs w:val="24"/>
        </w:rPr>
        <w:t>22(1): 114-132.</w:t>
      </w:r>
    </w:p>
    <w:p w14:paraId="55E25344" w14:textId="2ADC6CAD" w:rsidR="00BD2F71" w:rsidRDefault="00BD2F71" w:rsidP="00171043">
      <w:pPr>
        <w:ind w:left="720" w:hanging="720"/>
        <w:jc w:val="both"/>
        <w:rPr>
          <w:rFonts w:asciiTheme="minorBidi" w:hAnsiTheme="minorBidi" w:cstheme="minorBidi"/>
          <w:sz w:val="24"/>
          <w:szCs w:val="24"/>
        </w:rPr>
      </w:pPr>
      <w:r w:rsidRPr="00BD2F71">
        <w:rPr>
          <w:rFonts w:asciiTheme="minorBidi" w:hAnsiTheme="minorBidi" w:cstheme="minorBidi"/>
          <w:sz w:val="24"/>
          <w:szCs w:val="24"/>
        </w:rPr>
        <w:t>Nicoli</w:t>
      </w:r>
      <w:r>
        <w:rPr>
          <w:rFonts w:asciiTheme="minorBidi" w:hAnsiTheme="minorBidi" w:cstheme="minorBidi"/>
          <w:sz w:val="24"/>
          <w:szCs w:val="24"/>
        </w:rPr>
        <w:t>,</w:t>
      </w:r>
      <w:r w:rsidRPr="00BD2F71">
        <w:rPr>
          <w:rFonts w:asciiTheme="minorBidi" w:hAnsiTheme="minorBidi" w:cstheme="minorBidi"/>
          <w:sz w:val="24"/>
          <w:szCs w:val="24"/>
        </w:rPr>
        <w:t xml:space="preserve"> </w:t>
      </w:r>
      <w:r w:rsidRPr="00F471F2">
        <w:rPr>
          <w:rFonts w:asciiTheme="minorBidi" w:hAnsiTheme="minorBidi" w:cstheme="minorBidi"/>
          <w:sz w:val="24"/>
          <w:szCs w:val="24"/>
        </w:rPr>
        <w:t>Francesco</w:t>
      </w:r>
      <w:r w:rsidRPr="00BD2F71">
        <w:rPr>
          <w:rFonts w:asciiTheme="minorBidi" w:hAnsiTheme="minorBidi" w:cstheme="minorBidi"/>
          <w:sz w:val="24"/>
          <w:szCs w:val="24"/>
        </w:rPr>
        <w:t xml:space="preserve"> (2020)</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w:t>
      </w:r>
      <w:r w:rsidRPr="00BD2F71">
        <w:rPr>
          <w:rFonts w:asciiTheme="minorBidi" w:hAnsiTheme="minorBidi" w:cstheme="minorBidi"/>
          <w:sz w:val="24"/>
          <w:szCs w:val="24"/>
        </w:rPr>
        <w:t>Democratic Deficit and Its Counter-Movements: The Eurocentric–Eurosceptic Divide in Times of Functional Legitimacy</w:t>
      </w:r>
      <w:r>
        <w:rPr>
          <w:rFonts w:asciiTheme="minorBidi" w:hAnsiTheme="minorBidi" w:cstheme="minorBidi"/>
          <w:sz w:val="24"/>
          <w:szCs w:val="24"/>
        </w:rPr>
        <w:t>”,</w:t>
      </w:r>
      <w:r w:rsidRPr="00BD2F71">
        <w:rPr>
          <w:rFonts w:asciiTheme="minorBidi" w:hAnsiTheme="minorBidi" w:cstheme="minorBidi"/>
          <w:sz w:val="24"/>
          <w:szCs w:val="24"/>
        </w:rPr>
        <w:t xml:space="preserve"> in Marco Baldassari, Emanuele Castelli, Matteo Truffeli, and Giovanni Vezzani (eds.), </w:t>
      </w:r>
      <w:r w:rsidRPr="00BD2F71">
        <w:rPr>
          <w:rFonts w:asciiTheme="minorBidi" w:hAnsiTheme="minorBidi" w:cstheme="minorBidi"/>
          <w:i/>
          <w:iCs/>
          <w:sz w:val="24"/>
          <w:szCs w:val="24"/>
        </w:rPr>
        <w:t>Anti-Europeanism: Critical Perspectives Towards the European Union</w:t>
      </w:r>
      <w:r w:rsidRPr="00BD2F71">
        <w:rPr>
          <w:rFonts w:asciiTheme="minorBidi" w:hAnsiTheme="minorBidi" w:cstheme="minorBidi"/>
          <w:sz w:val="24"/>
          <w:szCs w:val="24"/>
        </w:rPr>
        <w:t xml:space="preserve"> </w:t>
      </w:r>
      <w:r>
        <w:rPr>
          <w:rFonts w:asciiTheme="minorBidi" w:hAnsiTheme="minorBidi" w:cstheme="minorBidi"/>
          <w:sz w:val="24"/>
          <w:szCs w:val="24"/>
        </w:rPr>
        <w:t>(</w:t>
      </w:r>
      <w:r w:rsidRPr="00BD2F71">
        <w:rPr>
          <w:rFonts w:asciiTheme="minorBidi" w:hAnsiTheme="minorBidi" w:cstheme="minorBidi"/>
          <w:sz w:val="24"/>
          <w:szCs w:val="24"/>
        </w:rPr>
        <w:t>Cham: Springer</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13-29</w:t>
      </w:r>
      <w:r w:rsidRPr="00BD2F71">
        <w:rPr>
          <w:rFonts w:asciiTheme="minorBidi" w:hAnsiTheme="minorBidi" w:cstheme="minorBidi"/>
          <w:sz w:val="24"/>
          <w:szCs w:val="24"/>
        </w:rPr>
        <w:t xml:space="preserve">. </w:t>
      </w:r>
    </w:p>
    <w:p w14:paraId="135188FB" w14:textId="15043F42" w:rsidR="002C20A4" w:rsidRPr="00D57E7F" w:rsidRDefault="002C20A4" w:rsidP="00CF1014">
      <w:pPr>
        <w:pStyle w:val="NormalWeb"/>
        <w:spacing w:before="0" w:beforeAutospacing="0" w:after="0" w:afterAutospacing="0" w:line="240" w:lineRule="auto"/>
        <w:ind w:left="720" w:hanging="720"/>
        <w:rPr>
          <w:rFonts w:asciiTheme="minorBidi" w:hAnsiTheme="minorBidi" w:cstheme="minorBidi"/>
          <w:color w:val="000000" w:themeColor="text1"/>
        </w:rPr>
      </w:pPr>
      <w:r>
        <w:rPr>
          <w:rFonts w:asciiTheme="minorBidi" w:hAnsiTheme="minorBidi" w:cstheme="minorBidi"/>
          <w:color w:val="000000" w:themeColor="text1"/>
        </w:rPr>
        <w:t>Raskin</w:t>
      </w:r>
      <w:r w:rsidRPr="00D57E7F">
        <w:rPr>
          <w:rFonts w:asciiTheme="minorBidi" w:hAnsiTheme="minorBidi" w:cstheme="minorBidi"/>
          <w:color w:val="000000" w:themeColor="text1"/>
        </w:rPr>
        <w:t xml:space="preserve">, </w:t>
      </w:r>
      <w:r>
        <w:rPr>
          <w:rFonts w:asciiTheme="minorBidi" w:hAnsiTheme="minorBidi" w:cstheme="minorBidi"/>
          <w:color w:val="000000" w:themeColor="text1"/>
        </w:rPr>
        <w:t>Yoav and Tal</w:t>
      </w:r>
      <w:r w:rsidRPr="00D57E7F">
        <w:rPr>
          <w:rFonts w:asciiTheme="minorBidi" w:hAnsiTheme="minorBidi" w:cstheme="minorBidi"/>
          <w:color w:val="000000" w:themeColor="text1"/>
        </w:rPr>
        <w:t xml:space="preserve"> </w:t>
      </w:r>
      <w:r>
        <w:rPr>
          <w:rFonts w:asciiTheme="minorBidi" w:hAnsiTheme="minorBidi" w:cstheme="minorBidi"/>
          <w:color w:val="000000" w:themeColor="text1"/>
        </w:rPr>
        <w:t>Sadeh</w:t>
      </w:r>
      <w:r w:rsidRPr="00D57E7F">
        <w:rPr>
          <w:rFonts w:asciiTheme="minorBidi" w:hAnsiTheme="minorBidi" w:cstheme="minorBidi"/>
          <w:color w:val="000000" w:themeColor="text1"/>
        </w:rPr>
        <w:t xml:space="preserve"> (20</w:t>
      </w:r>
      <w:r>
        <w:rPr>
          <w:rFonts w:asciiTheme="minorBidi" w:hAnsiTheme="minorBidi" w:cstheme="minorBidi"/>
          <w:color w:val="000000" w:themeColor="text1"/>
        </w:rPr>
        <w:t>2</w:t>
      </w:r>
      <w:r w:rsidR="00CF1014">
        <w:rPr>
          <w:rFonts w:asciiTheme="minorBidi" w:hAnsiTheme="minorBidi" w:cstheme="minorBidi"/>
          <w:color w:val="000000" w:themeColor="text1"/>
        </w:rPr>
        <w:t>2</w:t>
      </w:r>
      <w:r w:rsidRPr="00D57E7F">
        <w:rPr>
          <w:rFonts w:asciiTheme="minorBidi" w:hAnsiTheme="minorBidi" w:cstheme="minorBidi"/>
          <w:color w:val="000000" w:themeColor="text1"/>
        </w:rPr>
        <w:t>)</w:t>
      </w:r>
      <w:r>
        <w:rPr>
          <w:rFonts w:asciiTheme="minorBidi" w:hAnsiTheme="minorBidi" w:cstheme="minorBidi"/>
          <w:color w:val="000000" w:themeColor="text1"/>
        </w:rPr>
        <w:t>,</w:t>
      </w:r>
      <w:r w:rsidRPr="00D57E7F">
        <w:rPr>
          <w:rFonts w:asciiTheme="minorBidi" w:hAnsiTheme="minorBidi" w:cstheme="minorBidi"/>
          <w:color w:val="000000" w:themeColor="text1"/>
        </w:rPr>
        <w:t xml:space="preserve"> </w:t>
      </w:r>
      <w:r>
        <w:rPr>
          <w:rFonts w:asciiTheme="minorBidi" w:hAnsiTheme="minorBidi" w:cstheme="minorBidi"/>
          <w:color w:val="000000" w:themeColor="text1"/>
        </w:rPr>
        <w:t>“</w:t>
      </w:r>
      <w:r w:rsidRPr="002C20A4">
        <w:rPr>
          <w:rFonts w:asciiTheme="minorBidi" w:hAnsiTheme="minorBidi" w:cstheme="minorBidi"/>
          <w:color w:val="000000" w:themeColor="text1"/>
        </w:rPr>
        <w:t xml:space="preserve">Responsive </w:t>
      </w:r>
      <w:r>
        <w:rPr>
          <w:rFonts w:asciiTheme="minorBidi" w:hAnsiTheme="minorBidi" w:cstheme="minorBidi"/>
          <w:color w:val="000000" w:themeColor="text1"/>
        </w:rPr>
        <w:t>V</w:t>
      </w:r>
      <w:r w:rsidRPr="002C20A4">
        <w:rPr>
          <w:rFonts w:asciiTheme="minorBidi" w:hAnsiTheme="minorBidi" w:cstheme="minorBidi"/>
          <w:color w:val="000000" w:themeColor="text1"/>
        </w:rPr>
        <w:t xml:space="preserve">oters – </w:t>
      </w:r>
      <w:r>
        <w:rPr>
          <w:rFonts w:asciiTheme="minorBidi" w:hAnsiTheme="minorBidi" w:cstheme="minorBidi"/>
          <w:color w:val="000000" w:themeColor="text1"/>
        </w:rPr>
        <w:t>H</w:t>
      </w:r>
      <w:r w:rsidRPr="002C20A4">
        <w:rPr>
          <w:rFonts w:asciiTheme="minorBidi" w:hAnsiTheme="minorBidi" w:cstheme="minorBidi"/>
          <w:color w:val="000000" w:themeColor="text1"/>
        </w:rPr>
        <w:t xml:space="preserve">ow European </w:t>
      </w:r>
      <w:r>
        <w:rPr>
          <w:rFonts w:asciiTheme="minorBidi" w:hAnsiTheme="minorBidi" w:cstheme="minorBidi"/>
          <w:color w:val="000000" w:themeColor="text1"/>
        </w:rPr>
        <w:t>I</w:t>
      </w:r>
      <w:r w:rsidRPr="002C20A4">
        <w:rPr>
          <w:rFonts w:asciiTheme="minorBidi" w:hAnsiTheme="minorBidi" w:cstheme="minorBidi"/>
          <w:color w:val="000000" w:themeColor="text1"/>
        </w:rPr>
        <w:t>ntegration</w:t>
      </w:r>
      <w:r>
        <w:rPr>
          <w:rFonts w:asciiTheme="minorBidi" w:hAnsiTheme="minorBidi" w:cstheme="minorBidi"/>
          <w:color w:val="000000" w:themeColor="text1"/>
        </w:rPr>
        <w:t xml:space="preserve"> E</w:t>
      </w:r>
      <w:r w:rsidRPr="002C20A4">
        <w:rPr>
          <w:rFonts w:asciiTheme="minorBidi" w:hAnsiTheme="minorBidi" w:cstheme="minorBidi"/>
          <w:color w:val="000000" w:themeColor="text1"/>
        </w:rPr>
        <w:t xml:space="preserve">mpowers Eurosceptic </w:t>
      </w:r>
      <w:r>
        <w:rPr>
          <w:rFonts w:asciiTheme="minorBidi" w:hAnsiTheme="minorBidi" w:cstheme="minorBidi"/>
          <w:color w:val="000000" w:themeColor="text1"/>
        </w:rPr>
        <w:t>P</w:t>
      </w:r>
      <w:r w:rsidRPr="002C20A4">
        <w:rPr>
          <w:rFonts w:asciiTheme="minorBidi" w:hAnsiTheme="minorBidi" w:cstheme="minorBidi"/>
          <w:color w:val="000000" w:themeColor="text1"/>
        </w:rPr>
        <w:t>arties</w:t>
      </w:r>
      <w:r>
        <w:rPr>
          <w:rFonts w:asciiTheme="minorBidi" w:hAnsiTheme="minorBidi" w:cstheme="minorBidi"/>
          <w:color w:val="000000" w:themeColor="text1"/>
        </w:rPr>
        <w:t>”,</w:t>
      </w:r>
      <w:r w:rsidRPr="00D57E7F">
        <w:rPr>
          <w:rFonts w:asciiTheme="minorBidi" w:hAnsiTheme="minorBidi" w:cstheme="minorBidi"/>
          <w:i/>
          <w:iCs/>
          <w:color w:val="000000" w:themeColor="text1"/>
        </w:rPr>
        <w:t> </w:t>
      </w:r>
      <w:r>
        <w:rPr>
          <w:rFonts w:asciiTheme="minorBidi" w:hAnsiTheme="minorBidi" w:cstheme="minorBidi"/>
          <w:i/>
          <w:iCs/>
        </w:rPr>
        <w:t>Journal of European Public Policy</w:t>
      </w:r>
      <w:r w:rsidR="004C2790">
        <w:rPr>
          <w:rFonts w:asciiTheme="minorBidi" w:hAnsiTheme="minorBidi" w:cstheme="minorBidi"/>
          <w:color w:val="000000" w:themeColor="text1"/>
        </w:rPr>
        <w:t xml:space="preserve"> </w:t>
      </w:r>
      <w:r w:rsidR="004C2790">
        <w:rPr>
          <w:rFonts w:asciiTheme="minorBidi" w:hAnsiTheme="minorBidi" w:cstheme="minorBidi"/>
        </w:rPr>
        <w:t>29(8):</w:t>
      </w:r>
      <w:r w:rsidR="004C2790" w:rsidRPr="00293A6F">
        <w:rPr>
          <w:rFonts w:asciiTheme="minorBidi" w:hAnsiTheme="minorBidi" w:cstheme="minorBidi"/>
        </w:rPr>
        <w:t xml:space="preserve"> </w:t>
      </w:r>
      <w:r w:rsidR="004C2790" w:rsidRPr="004C2790">
        <w:rPr>
          <w:rFonts w:asciiTheme="minorBidi" w:hAnsiTheme="minorBidi" w:cstheme="minorBidi"/>
        </w:rPr>
        <w:t>1309-1329</w:t>
      </w:r>
      <w:r w:rsidRPr="00D57E7F">
        <w:rPr>
          <w:rFonts w:asciiTheme="minorBidi" w:hAnsiTheme="minorBidi" w:cstheme="minorBidi"/>
          <w:color w:val="000000" w:themeColor="text1"/>
        </w:rPr>
        <w:t xml:space="preserve">. </w:t>
      </w:r>
    </w:p>
    <w:p w14:paraId="7C25E094" w14:textId="74998295" w:rsidR="008B6B25" w:rsidRDefault="008B6B25" w:rsidP="008B6B25">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Reinl, Ann-Kathrin and Daniela Braun (2022), “Who Holds the Union Together? Citizens’ Preferences for European Union Cohesion in Challenging Times”, </w:t>
      </w:r>
      <w:r w:rsidRPr="00003207">
        <w:rPr>
          <w:rFonts w:asciiTheme="minorBidi" w:hAnsiTheme="minorBidi" w:cstheme="minorBidi"/>
          <w:i/>
          <w:iCs/>
          <w:sz w:val="24"/>
          <w:szCs w:val="24"/>
        </w:rPr>
        <w:t>European Union Politics</w:t>
      </w:r>
      <w:r w:rsidRPr="00003207">
        <w:rPr>
          <w:rFonts w:asciiTheme="minorBidi" w:hAnsiTheme="minorBidi" w:cstheme="minorBidi"/>
          <w:sz w:val="24"/>
          <w:szCs w:val="24"/>
        </w:rPr>
        <w:t>.</w:t>
      </w:r>
    </w:p>
    <w:p w14:paraId="72285E2F" w14:textId="39FAD7A7" w:rsidR="00BF6DE2" w:rsidRDefault="00BF6DE2" w:rsidP="004B604C">
      <w:pPr>
        <w:ind w:left="720" w:hanging="720"/>
        <w:jc w:val="both"/>
        <w:rPr>
          <w:rFonts w:asciiTheme="minorBidi" w:hAnsiTheme="minorBidi" w:cstheme="minorBidi"/>
          <w:sz w:val="24"/>
          <w:szCs w:val="24"/>
        </w:rPr>
      </w:pPr>
      <w:r w:rsidRPr="00BF6DE2">
        <w:rPr>
          <w:rFonts w:asciiTheme="minorBidi" w:hAnsiTheme="minorBidi" w:cstheme="minorBidi"/>
          <w:sz w:val="24"/>
          <w:szCs w:val="24"/>
        </w:rPr>
        <w:t>Sadeh</w:t>
      </w:r>
      <w:r>
        <w:rPr>
          <w:rFonts w:asciiTheme="minorBidi" w:hAnsiTheme="minorBidi" w:cstheme="minorBidi"/>
          <w:sz w:val="24"/>
          <w:szCs w:val="24"/>
        </w:rPr>
        <w:t>,</w:t>
      </w:r>
      <w:r w:rsidRPr="00BF6DE2">
        <w:rPr>
          <w:rFonts w:asciiTheme="minorBidi" w:hAnsiTheme="minorBidi" w:cstheme="minorBidi"/>
          <w:sz w:val="24"/>
          <w:szCs w:val="24"/>
        </w:rPr>
        <w:t xml:space="preserve"> Tal, Yoav Raskin and Eyal Rubinson </w:t>
      </w:r>
      <w:r>
        <w:rPr>
          <w:rFonts w:asciiTheme="minorBidi" w:hAnsiTheme="minorBidi" w:cstheme="minorBidi"/>
          <w:sz w:val="24"/>
          <w:szCs w:val="24"/>
        </w:rPr>
        <w:t>(2022), “</w:t>
      </w:r>
      <w:r w:rsidRPr="00BF6DE2">
        <w:rPr>
          <w:rFonts w:asciiTheme="minorBidi" w:hAnsiTheme="minorBidi" w:cstheme="minorBidi"/>
          <w:sz w:val="24"/>
          <w:szCs w:val="24"/>
        </w:rPr>
        <w:t xml:space="preserve">Big </w:t>
      </w:r>
      <w:r>
        <w:rPr>
          <w:rFonts w:asciiTheme="minorBidi" w:hAnsiTheme="minorBidi" w:cstheme="minorBidi"/>
          <w:sz w:val="24"/>
          <w:szCs w:val="24"/>
        </w:rPr>
        <w:t>P</w:t>
      </w:r>
      <w:r w:rsidRPr="00BF6DE2">
        <w:rPr>
          <w:rFonts w:asciiTheme="minorBidi" w:hAnsiTheme="minorBidi" w:cstheme="minorBidi"/>
          <w:sz w:val="24"/>
          <w:szCs w:val="24"/>
        </w:rPr>
        <w:t xml:space="preserve">olitics, </w:t>
      </w:r>
      <w:r>
        <w:rPr>
          <w:rFonts w:asciiTheme="minorBidi" w:hAnsiTheme="minorBidi" w:cstheme="minorBidi"/>
          <w:sz w:val="24"/>
          <w:szCs w:val="24"/>
        </w:rPr>
        <w:t>S</w:t>
      </w:r>
      <w:r w:rsidRPr="00BF6DE2">
        <w:rPr>
          <w:rFonts w:asciiTheme="minorBidi" w:hAnsiTheme="minorBidi" w:cstheme="minorBidi"/>
          <w:sz w:val="24"/>
          <w:szCs w:val="24"/>
        </w:rPr>
        <w:t xml:space="preserve">mall </w:t>
      </w:r>
      <w:r>
        <w:rPr>
          <w:rFonts w:asciiTheme="minorBidi" w:hAnsiTheme="minorBidi" w:cstheme="minorBidi"/>
          <w:sz w:val="24"/>
          <w:szCs w:val="24"/>
        </w:rPr>
        <w:t>M</w:t>
      </w:r>
      <w:r w:rsidRPr="00BF6DE2">
        <w:rPr>
          <w:rFonts w:asciiTheme="minorBidi" w:hAnsiTheme="minorBidi" w:cstheme="minorBidi"/>
          <w:sz w:val="24"/>
          <w:szCs w:val="24"/>
        </w:rPr>
        <w:t xml:space="preserve">oney: Euroscepticism's </w:t>
      </w:r>
      <w:r>
        <w:rPr>
          <w:rFonts w:asciiTheme="minorBidi" w:hAnsiTheme="minorBidi" w:cstheme="minorBidi"/>
          <w:sz w:val="24"/>
          <w:szCs w:val="24"/>
        </w:rPr>
        <w:t>D</w:t>
      </w:r>
      <w:r w:rsidRPr="00BF6DE2">
        <w:rPr>
          <w:rFonts w:asciiTheme="minorBidi" w:hAnsiTheme="minorBidi" w:cstheme="minorBidi"/>
          <w:sz w:val="24"/>
          <w:szCs w:val="24"/>
        </w:rPr>
        <w:t xml:space="preserve">iminishing </w:t>
      </w:r>
      <w:r>
        <w:rPr>
          <w:rFonts w:asciiTheme="minorBidi" w:hAnsiTheme="minorBidi" w:cstheme="minorBidi"/>
          <w:sz w:val="24"/>
          <w:szCs w:val="24"/>
        </w:rPr>
        <w:t>R</w:t>
      </w:r>
      <w:r w:rsidRPr="00BF6DE2">
        <w:rPr>
          <w:rFonts w:asciiTheme="minorBidi" w:hAnsiTheme="minorBidi" w:cstheme="minorBidi"/>
          <w:sz w:val="24"/>
          <w:szCs w:val="24"/>
        </w:rPr>
        <w:t xml:space="preserve">eturn in EU </w:t>
      </w:r>
      <w:r>
        <w:rPr>
          <w:rFonts w:asciiTheme="minorBidi" w:hAnsiTheme="minorBidi" w:cstheme="minorBidi"/>
          <w:sz w:val="24"/>
          <w:szCs w:val="24"/>
        </w:rPr>
        <w:t>B</w:t>
      </w:r>
      <w:r w:rsidRPr="00BF6DE2">
        <w:rPr>
          <w:rFonts w:asciiTheme="minorBidi" w:hAnsiTheme="minorBidi" w:cstheme="minorBidi"/>
          <w:sz w:val="24"/>
          <w:szCs w:val="24"/>
        </w:rPr>
        <w:t xml:space="preserve">udget </w:t>
      </w:r>
      <w:r>
        <w:rPr>
          <w:rFonts w:asciiTheme="minorBidi" w:hAnsiTheme="minorBidi" w:cstheme="minorBidi"/>
          <w:sz w:val="24"/>
          <w:szCs w:val="24"/>
        </w:rPr>
        <w:t>A</w:t>
      </w:r>
      <w:r w:rsidRPr="00BF6DE2">
        <w:rPr>
          <w:rFonts w:asciiTheme="minorBidi" w:hAnsiTheme="minorBidi" w:cstheme="minorBidi"/>
          <w:sz w:val="24"/>
          <w:szCs w:val="24"/>
        </w:rPr>
        <w:t>llocations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23(</w:t>
      </w:r>
      <w:r w:rsidR="004B604C">
        <w:rPr>
          <w:rFonts w:asciiTheme="minorBidi" w:hAnsiTheme="minorBidi" w:cstheme="minorBidi"/>
          <w:sz w:val="24"/>
          <w:szCs w:val="24"/>
        </w:rPr>
        <w:t>3</w:t>
      </w:r>
      <w:r>
        <w:rPr>
          <w:rFonts w:asciiTheme="minorBidi" w:hAnsiTheme="minorBidi" w:cstheme="minorBidi"/>
          <w:sz w:val="24"/>
          <w:szCs w:val="24"/>
        </w:rPr>
        <w:t>):</w:t>
      </w:r>
      <w:r w:rsidRPr="00293A6F">
        <w:rPr>
          <w:rFonts w:asciiTheme="minorBidi" w:hAnsiTheme="minorBidi" w:cstheme="minorBidi"/>
          <w:sz w:val="24"/>
          <w:szCs w:val="24"/>
        </w:rPr>
        <w:t xml:space="preserve"> </w:t>
      </w:r>
      <w:r w:rsidR="004B604C">
        <w:rPr>
          <w:rFonts w:asciiTheme="minorBidi" w:hAnsiTheme="minorBidi" w:cstheme="minorBidi"/>
          <w:sz w:val="24"/>
          <w:szCs w:val="24"/>
        </w:rPr>
        <w:t>437</w:t>
      </w:r>
      <w:r>
        <w:rPr>
          <w:rFonts w:asciiTheme="minorBidi" w:hAnsiTheme="minorBidi" w:cstheme="minorBidi"/>
          <w:sz w:val="24"/>
          <w:szCs w:val="24"/>
        </w:rPr>
        <w:t>-</w:t>
      </w:r>
      <w:r w:rsidR="004B604C">
        <w:rPr>
          <w:rFonts w:asciiTheme="minorBidi" w:hAnsiTheme="minorBidi" w:cstheme="minorBidi"/>
          <w:sz w:val="24"/>
          <w:szCs w:val="24"/>
        </w:rPr>
        <w:t>461</w:t>
      </w:r>
      <w:r w:rsidRPr="00351484">
        <w:rPr>
          <w:rFonts w:asciiTheme="minorBidi" w:hAnsiTheme="minorBidi" w:cstheme="minorBidi"/>
          <w:sz w:val="24"/>
          <w:szCs w:val="24"/>
        </w:rPr>
        <w:t>.</w:t>
      </w:r>
    </w:p>
    <w:p w14:paraId="75447879" w14:textId="77777777" w:rsidR="00795BFF" w:rsidRDefault="00795BFF" w:rsidP="00171043">
      <w:pPr>
        <w:ind w:left="720" w:hanging="720"/>
        <w:jc w:val="both"/>
        <w:rPr>
          <w:rFonts w:asciiTheme="minorBidi" w:hAnsiTheme="minorBidi" w:cstheme="minorBidi"/>
          <w:sz w:val="24"/>
          <w:szCs w:val="24"/>
        </w:rPr>
      </w:pPr>
      <w:r w:rsidRPr="00795BFF">
        <w:rPr>
          <w:rFonts w:asciiTheme="minorBidi" w:hAnsiTheme="minorBidi" w:cstheme="minorBidi"/>
          <w:sz w:val="24"/>
          <w:szCs w:val="24"/>
        </w:rPr>
        <w:t>Zaun,</w:t>
      </w:r>
      <w:r>
        <w:rPr>
          <w:rFonts w:asciiTheme="minorBidi" w:hAnsiTheme="minorBidi" w:cstheme="minorBidi"/>
          <w:sz w:val="24"/>
          <w:szCs w:val="24"/>
        </w:rPr>
        <w:t xml:space="preserve"> </w:t>
      </w:r>
      <w:r w:rsidRPr="00795BFF">
        <w:rPr>
          <w:rFonts w:asciiTheme="minorBidi" w:hAnsiTheme="minorBidi" w:cstheme="minorBidi"/>
          <w:sz w:val="24"/>
          <w:szCs w:val="24"/>
        </w:rPr>
        <w:t>Natascha</w:t>
      </w:r>
      <w:r>
        <w:rPr>
          <w:rFonts w:asciiTheme="minorBidi" w:hAnsiTheme="minorBidi" w:cstheme="minorBidi"/>
          <w:sz w:val="24"/>
          <w:szCs w:val="24"/>
        </w:rPr>
        <w:t xml:space="preserve"> and</w:t>
      </w:r>
      <w:r w:rsidRPr="00795BFF">
        <w:rPr>
          <w:rFonts w:asciiTheme="minorBidi" w:hAnsiTheme="minorBidi" w:cstheme="minorBidi"/>
          <w:sz w:val="24"/>
          <w:szCs w:val="24"/>
        </w:rPr>
        <w:t xml:space="preserve"> Ariadna Ripoll Servent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95BFF">
        <w:rPr>
          <w:rFonts w:asciiTheme="minorBidi" w:hAnsiTheme="minorBidi" w:cstheme="minorBidi"/>
          <w:sz w:val="24"/>
          <w:szCs w:val="24"/>
        </w:rPr>
        <w:t>Perpetuating Crisis as a Supply Strategy: The Role of (Nativist) Populist Governments in EU Policymaking on Refugee Distribution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189C0C84" w14:textId="77777777" w:rsidR="002C20A4" w:rsidRDefault="002C20A4" w:rsidP="00C31F22">
      <w:pPr>
        <w:ind w:left="720" w:hanging="720"/>
        <w:jc w:val="both"/>
        <w:rPr>
          <w:rFonts w:asciiTheme="minorBidi" w:hAnsiTheme="minorBidi" w:cstheme="minorBidi"/>
          <w:sz w:val="24"/>
          <w:szCs w:val="24"/>
        </w:rPr>
      </w:pPr>
    </w:p>
    <w:p w14:paraId="0383016A" w14:textId="21151AA5" w:rsidR="005C69F8" w:rsidRPr="00AE4175" w:rsidRDefault="005C69F8" w:rsidP="00EB733F">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w:t>
      </w:r>
      <w:r w:rsidR="001D73CC">
        <w:rPr>
          <w:rFonts w:ascii="Times New Roman" w:hAnsi="Times New Roman" w:cs="David" w:hint="cs"/>
          <w:b/>
          <w:bCs/>
          <w:sz w:val="24"/>
          <w:szCs w:val="24"/>
          <w:rtl/>
        </w:rPr>
        <w:t>ה</w:t>
      </w:r>
      <w:r w:rsidR="00102652">
        <w:rPr>
          <w:rFonts w:ascii="Times New Roman" w:hAnsi="Times New Roman" w:cs="David" w:hint="cs"/>
          <w:b/>
          <w:bCs/>
          <w:sz w:val="24"/>
          <w:szCs w:val="24"/>
          <w:rtl/>
        </w:rPr>
        <w:t xml:space="preserve"> 9</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משבר הדמוקרטיה</w:t>
      </w:r>
    </w:p>
    <w:p w14:paraId="22D10B73" w14:textId="0BFFCEFF" w:rsidR="00167BAB" w:rsidRPr="00D44FA5" w:rsidRDefault="00167BAB"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390021F2" w14:textId="01FC0414" w:rsidR="005C69F8" w:rsidRPr="005C0DEF" w:rsidRDefault="005C69F8" w:rsidP="002A0DF0">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w:t>
      </w:r>
      <w:r w:rsidR="002A0DF0">
        <w:rPr>
          <w:rFonts w:asciiTheme="minorBidi" w:hAnsiTheme="minorBidi" w:cstheme="minorBidi"/>
          <w:sz w:val="24"/>
          <w:szCs w:val="24"/>
        </w:rPr>
        <w:t>22</w:t>
      </w:r>
      <w:r>
        <w:rPr>
          <w:rFonts w:asciiTheme="minorBidi" w:hAnsiTheme="minorBidi" w:cstheme="minorBidi"/>
          <w:sz w:val="24"/>
          <w:szCs w:val="24"/>
        </w:rPr>
        <w:t>)</w:t>
      </w:r>
      <w:r w:rsidRPr="005C0DEF">
        <w:rPr>
          <w:rFonts w:asciiTheme="minorBidi" w:hAnsiTheme="minorBidi" w:cstheme="minorBidi"/>
          <w:sz w:val="24"/>
          <w:szCs w:val="24"/>
        </w:rPr>
        <w:t xml:space="preserve">, chapter </w:t>
      </w:r>
      <w:r w:rsidR="00B331AF">
        <w:rPr>
          <w:rFonts w:asciiTheme="minorBidi" w:hAnsiTheme="minorBidi" w:cstheme="minorBidi"/>
          <w:sz w:val="24"/>
          <w:szCs w:val="24"/>
        </w:rPr>
        <w:t>9</w:t>
      </w:r>
      <w:r w:rsidRPr="005C0DEF">
        <w:rPr>
          <w:rFonts w:asciiTheme="minorBidi" w:hAnsiTheme="minorBidi" w:cstheme="minorBidi"/>
          <w:sz w:val="24"/>
          <w:szCs w:val="24"/>
        </w:rPr>
        <w:t>.</w:t>
      </w:r>
    </w:p>
    <w:p w14:paraId="39E1828D" w14:textId="3E8F0F54" w:rsidR="00C919DA" w:rsidRDefault="00F87513" w:rsidP="00167BAB">
      <w:pPr>
        <w:spacing w:after="120"/>
        <w:ind w:left="720" w:hanging="720"/>
        <w:jc w:val="both"/>
        <w:rPr>
          <w:rFonts w:asciiTheme="minorBidi" w:hAnsiTheme="minorBidi" w:cstheme="minorBidi"/>
          <w:sz w:val="24"/>
          <w:szCs w:val="24"/>
        </w:rPr>
      </w:pPr>
      <w:hyperlink r:id="rId11" w:history="1">
        <w:r w:rsidR="00C919DA" w:rsidRPr="00F27807">
          <w:rPr>
            <w:rStyle w:val="Hyperlink"/>
            <w:rFonts w:asciiTheme="minorBidi" w:hAnsiTheme="minorBidi" w:cstheme="minorBidi"/>
            <w:sz w:val="24"/>
            <w:szCs w:val="24"/>
          </w:rPr>
          <w:t>https://www.foundationsofeuropeanpolitics.com/project/chapter1/</w:t>
        </w:r>
      </w:hyperlink>
    </w:p>
    <w:p w14:paraId="6E852C45" w14:textId="7057B0F5" w:rsidR="00B771CB" w:rsidRDefault="00B771CB" w:rsidP="00B771CB">
      <w:pPr>
        <w:spacing w:after="120"/>
        <w:ind w:left="720" w:hanging="720"/>
        <w:jc w:val="both"/>
        <w:rPr>
          <w:rFonts w:asciiTheme="minorBidi" w:hAnsiTheme="minorBidi" w:cstheme="minorBidi"/>
          <w:sz w:val="24"/>
          <w:szCs w:val="24"/>
        </w:rPr>
      </w:pPr>
      <w:r w:rsidRPr="00BD2F71">
        <w:rPr>
          <w:rFonts w:asciiTheme="minorBidi" w:hAnsiTheme="minorBidi" w:cstheme="minorBidi"/>
          <w:sz w:val="24"/>
          <w:szCs w:val="24"/>
        </w:rPr>
        <w:t>Nicoli</w:t>
      </w:r>
      <w:r>
        <w:rPr>
          <w:rFonts w:asciiTheme="minorBidi" w:hAnsiTheme="minorBidi" w:cstheme="minorBidi"/>
          <w:sz w:val="24"/>
          <w:szCs w:val="24"/>
        </w:rPr>
        <w:t>,</w:t>
      </w:r>
      <w:r w:rsidRPr="00BD2F71">
        <w:rPr>
          <w:rFonts w:asciiTheme="minorBidi" w:hAnsiTheme="minorBidi" w:cstheme="minorBidi"/>
          <w:sz w:val="24"/>
          <w:szCs w:val="24"/>
        </w:rPr>
        <w:t xml:space="preserve"> </w:t>
      </w:r>
      <w:r w:rsidRPr="00F471F2">
        <w:rPr>
          <w:rFonts w:asciiTheme="minorBidi" w:hAnsiTheme="minorBidi" w:cstheme="minorBidi"/>
          <w:sz w:val="24"/>
          <w:szCs w:val="24"/>
        </w:rPr>
        <w:t>Francesco</w:t>
      </w:r>
      <w:r w:rsidRPr="00BD2F71">
        <w:rPr>
          <w:rFonts w:asciiTheme="minorBidi" w:hAnsiTheme="minorBidi" w:cstheme="minorBidi"/>
          <w:sz w:val="24"/>
          <w:szCs w:val="24"/>
        </w:rPr>
        <w:t xml:space="preserve"> (2020)</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w:t>
      </w:r>
      <w:r w:rsidRPr="00BD2F71">
        <w:rPr>
          <w:rFonts w:asciiTheme="minorBidi" w:hAnsiTheme="minorBidi" w:cstheme="minorBidi"/>
          <w:sz w:val="24"/>
          <w:szCs w:val="24"/>
        </w:rPr>
        <w:t>Democratic Deficit and Its Counter-Movements: The Eurocentric–Eurosceptic Divide in Times of Functional Legitimacy</w:t>
      </w:r>
      <w:r>
        <w:rPr>
          <w:rFonts w:asciiTheme="minorBidi" w:hAnsiTheme="minorBidi" w:cstheme="minorBidi"/>
          <w:sz w:val="24"/>
          <w:szCs w:val="24"/>
        </w:rPr>
        <w:t>”,</w:t>
      </w:r>
      <w:r w:rsidRPr="00BD2F71">
        <w:rPr>
          <w:rFonts w:asciiTheme="minorBidi" w:hAnsiTheme="minorBidi" w:cstheme="minorBidi"/>
          <w:sz w:val="24"/>
          <w:szCs w:val="24"/>
        </w:rPr>
        <w:t xml:space="preserve"> in Marco Baldassari, Emanuele Castelli, Matteo Truffeli, and Giovanni Vezzani (eds.), </w:t>
      </w:r>
      <w:r w:rsidRPr="00BD2F71">
        <w:rPr>
          <w:rFonts w:asciiTheme="minorBidi" w:hAnsiTheme="minorBidi" w:cstheme="minorBidi"/>
          <w:i/>
          <w:iCs/>
          <w:sz w:val="24"/>
          <w:szCs w:val="24"/>
        </w:rPr>
        <w:t>Anti-Europeanism: Critical Perspectives Towards the European Union</w:t>
      </w:r>
      <w:r w:rsidRPr="00BD2F71">
        <w:rPr>
          <w:rFonts w:asciiTheme="minorBidi" w:hAnsiTheme="minorBidi" w:cstheme="minorBidi"/>
          <w:sz w:val="24"/>
          <w:szCs w:val="24"/>
        </w:rPr>
        <w:t xml:space="preserve"> </w:t>
      </w:r>
      <w:r>
        <w:rPr>
          <w:rFonts w:asciiTheme="minorBidi" w:hAnsiTheme="minorBidi" w:cstheme="minorBidi"/>
          <w:sz w:val="24"/>
          <w:szCs w:val="24"/>
        </w:rPr>
        <w:t>(</w:t>
      </w:r>
      <w:r w:rsidRPr="00BD2F71">
        <w:rPr>
          <w:rFonts w:asciiTheme="minorBidi" w:hAnsiTheme="minorBidi" w:cstheme="minorBidi"/>
          <w:sz w:val="24"/>
          <w:szCs w:val="24"/>
        </w:rPr>
        <w:t>Cham: Springer</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13-29 [Figures 1 and 2]</w:t>
      </w:r>
      <w:r w:rsidRPr="00BD2F71">
        <w:rPr>
          <w:rFonts w:asciiTheme="minorBidi" w:hAnsiTheme="minorBidi" w:cstheme="minorBidi"/>
          <w:sz w:val="24"/>
          <w:szCs w:val="24"/>
        </w:rPr>
        <w:t xml:space="preserve">. </w:t>
      </w:r>
    </w:p>
    <w:p w14:paraId="1DA26ABA" w14:textId="5B19BB5B" w:rsidR="00167BAB" w:rsidRPr="005C0DEF" w:rsidRDefault="00167BAB" w:rsidP="00786A45">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Pr="00FB51BF">
        <w:rPr>
          <w:rFonts w:asciiTheme="minorBidi" w:hAnsiTheme="minorBidi" w:cstheme="minorBidi"/>
          <w:sz w:val="24"/>
          <w:szCs w:val="24"/>
        </w:rPr>
        <w:t xml:space="preserve"> </w:t>
      </w:r>
      <w:r>
        <w:rPr>
          <w:rFonts w:asciiTheme="minorBidi" w:hAnsiTheme="minorBidi" w:cstheme="minorBidi"/>
          <w:sz w:val="24"/>
          <w:szCs w:val="24"/>
        </w:rPr>
        <w:t xml:space="preserve">and </w:t>
      </w:r>
      <w:hyperlink r:id="rId12" w:history="1">
        <w:r>
          <w:rPr>
            <w:rFonts w:asciiTheme="minorBidi" w:hAnsiTheme="minorBidi" w:cstheme="minorBidi"/>
            <w:sz w:val="24"/>
            <w:szCs w:val="24"/>
          </w:rPr>
          <w:t>Dür</w:t>
        </w:r>
      </w:hyperlink>
      <w:r w:rsidRPr="000C6C5B">
        <w:rPr>
          <w:rFonts w:asciiTheme="minorBidi" w:hAnsiTheme="minorBidi" w:cstheme="minorBidi"/>
          <w:sz w:val="24"/>
          <w:szCs w:val="24"/>
        </w:rPr>
        <w:t xml:space="preserve"> (20</w:t>
      </w:r>
      <w:r w:rsidR="00786A45">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sidR="00786A45">
        <w:rPr>
          <w:rFonts w:asciiTheme="minorBidi" w:hAnsiTheme="minorBidi" w:cstheme="minorBidi"/>
          <w:sz w:val="24"/>
          <w:szCs w:val="24"/>
        </w:rPr>
        <w:t>3</w:t>
      </w:r>
      <w:r w:rsidRPr="000C6C5B">
        <w:rPr>
          <w:rFonts w:asciiTheme="minorBidi" w:hAnsiTheme="minorBidi" w:cstheme="minorBidi"/>
          <w:sz w:val="24"/>
          <w:szCs w:val="24"/>
        </w:rPr>
        <w:t xml:space="preserve">. </w:t>
      </w:r>
    </w:p>
    <w:p w14:paraId="1B618898" w14:textId="77777777" w:rsidR="00113C83" w:rsidRPr="00D44FA5" w:rsidRDefault="00113C83" w:rsidP="00113C83">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3BB46A76" w14:textId="5F9E7E60" w:rsidR="00167BAB" w:rsidRDefault="00167BAB" w:rsidP="00CF1014">
      <w:pPr>
        <w:ind w:left="720" w:hanging="720"/>
        <w:jc w:val="both"/>
        <w:rPr>
          <w:rFonts w:asciiTheme="minorBidi" w:hAnsiTheme="minorBidi" w:cstheme="minorBidi"/>
          <w:sz w:val="24"/>
          <w:szCs w:val="24"/>
        </w:rPr>
      </w:pPr>
      <w:r w:rsidRPr="00114ED9">
        <w:rPr>
          <w:rFonts w:asciiTheme="minorBidi" w:hAnsiTheme="minorBidi" w:cstheme="minorBidi"/>
          <w:sz w:val="24"/>
          <w:szCs w:val="24"/>
        </w:rPr>
        <w:t>Bakke, Elisabeth and Nick Sitter (202</w:t>
      </w:r>
      <w:r w:rsidR="00CF1014" w:rsidRPr="00114ED9">
        <w:rPr>
          <w:rFonts w:asciiTheme="minorBidi" w:hAnsiTheme="minorBidi" w:cstheme="minorBidi"/>
          <w:sz w:val="24"/>
          <w:szCs w:val="24"/>
        </w:rPr>
        <w:t>2</w:t>
      </w:r>
      <w:r w:rsidRPr="00114ED9">
        <w:rPr>
          <w:rFonts w:asciiTheme="minorBidi" w:hAnsiTheme="minorBidi" w:cstheme="minorBidi"/>
          <w:sz w:val="24"/>
          <w:szCs w:val="24"/>
        </w:rPr>
        <w:t xml:space="preserve">), “The EU’s Enfants Terribles: Democratic Backsliding in Central Europe since 2010”, </w:t>
      </w:r>
      <w:r w:rsidRPr="00114ED9">
        <w:rPr>
          <w:rFonts w:asciiTheme="minorBidi" w:hAnsiTheme="minorBidi" w:cstheme="minorBidi"/>
          <w:i/>
          <w:iCs/>
          <w:sz w:val="24"/>
          <w:szCs w:val="24"/>
        </w:rPr>
        <w:t>Perspectives on Politics</w:t>
      </w:r>
      <w:r w:rsidR="00CF1014" w:rsidRPr="00114ED9">
        <w:rPr>
          <w:rFonts w:asciiTheme="minorBidi" w:hAnsiTheme="minorBidi" w:cstheme="minorBidi"/>
          <w:i/>
          <w:iCs/>
          <w:sz w:val="24"/>
          <w:szCs w:val="24"/>
        </w:rPr>
        <w:t xml:space="preserve"> </w:t>
      </w:r>
      <w:r w:rsidR="00CF1014" w:rsidRPr="00114ED9">
        <w:rPr>
          <w:rFonts w:asciiTheme="minorBidi" w:hAnsiTheme="minorBidi" w:cstheme="minorBidi"/>
          <w:sz w:val="24"/>
          <w:szCs w:val="24"/>
        </w:rPr>
        <w:t>20(1): 22-37</w:t>
      </w:r>
      <w:r w:rsidRPr="00114ED9">
        <w:rPr>
          <w:rFonts w:asciiTheme="minorBidi" w:hAnsiTheme="minorBidi" w:cstheme="minorBidi"/>
          <w:sz w:val="24"/>
          <w:szCs w:val="24"/>
        </w:rPr>
        <w:t>.</w:t>
      </w:r>
    </w:p>
    <w:p w14:paraId="16F2FF5C" w14:textId="38B0522D" w:rsidR="007904F1" w:rsidRDefault="007904F1" w:rsidP="007904F1">
      <w:pPr>
        <w:ind w:left="720" w:hanging="720"/>
        <w:jc w:val="both"/>
        <w:rPr>
          <w:rFonts w:asciiTheme="minorBidi" w:hAnsiTheme="minorBidi" w:cstheme="minorBidi"/>
          <w:sz w:val="24"/>
          <w:szCs w:val="24"/>
        </w:rPr>
      </w:pPr>
      <w:r>
        <w:rPr>
          <w:rFonts w:asciiTheme="minorBidi" w:hAnsiTheme="minorBidi" w:cstheme="minorBidi"/>
          <w:sz w:val="24"/>
          <w:szCs w:val="24"/>
        </w:rPr>
        <w:t>Csehi,</w:t>
      </w:r>
      <w:r w:rsidRPr="00293A6F">
        <w:rPr>
          <w:rFonts w:asciiTheme="minorBidi" w:hAnsiTheme="minorBidi" w:cstheme="minorBidi"/>
          <w:sz w:val="24"/>
          <w:szCs w:val="24"/>
        </w:rPr>
        <w:t xml:space="preserve"> </w:t>
      </w:r>
      <w:r>
        <w:rPr>
          <w:rFonts w:asciiTheme="minorBidi" w:hAnsiTheme="minorBidi" w:cstheme="minorBidi"/>
          <w:sz w:val="24"/>
          <w:szCs w:val="24"/>
        </w:rPr>
        <w:t>Robert</w:t>
      </w:r>
      <w:r w:rsidRPr="005D02B4">
        <w:rPr>
          <w:rFonts w:asciiTheme="minorBidi" w:hAnsiTheme="minorBidi" w:cstheme="minorBidi"/>
          <w:sz w:val="24"/>
          <w:szCs w:val="24"/>
        </w:rPr>
        <w:t xml:space="preserve"> </w:t>
      </w:r>
      <w:r>
        <w:rPr>
          <w:rFonts w:asciiTheme="minorBidi" w:hAnsiTheme="minorBidi" w:cstheme="minorBidi"/>
          <w:sz w:val="24"/>
          <w:szCs w:val="24"/>
        </w:rPr>
        <w:t>(2023), “</w:t>
      </w:r>
      <w:r w:rsidRPr="007904F1">
        <w:rPr>
          <w:rFonts w:asciiTheme="minorBidi" w:hAnsiTheme="minorBidi" w:cstheme="minorBidi"/>
          <w:sz w:val="24"/>
          <w:szCs w:val="24"/>
        </w:rPr>
        <w:t xml:space="preserve">The </w:t>
      </w:r>
      <w:r>
        <w:rPr>
          <w:rFonts w:asciiTheme="minorBidi" w:hAnsiTheme="minorBidi" w:cstheme="minorBidi"/>
          <w:sz w:val="24"/>
          <w:szCs w:val="24"/>
        </w:rPr>
        <w:t>C</w:t>
      </w:r>
      <w:r w:rsidRPr="007904F1">
        <w:rPr>
          <w:rFonts w:asciiTheme="minorBidi" w:hAnsiTheme="minorBidi" w:cstheme="minorBidi"/>
          <w:sz w:val="24"/>
          <w:szCs w:val="24"/>
        </w:rPr>
        <w:t xml:space="preserve">hallenge </w:t>
      </w:r>
      <w:r>
        <w:rPr>
          <w:rFonts w:asciiTheme="minorBidi" w:hAnsiTheme="minorBidi" w:cstheme="minorBidi"/>
          <w:sz w:val="24"/>
          <w:szCs w:val="24"/>
        </w:rPr>
        <w:t>P</w:t>
      </w:r>
      <w:r w:rsidRPr="007904F1">
        <w:rPr>
          <w:rFonts w:asciiTheme="minorBidi" w:hAnsiTheme="minorBidi" w:cstheme="minorBidi"/>
          <w:sz w:val="24"/>
          <w:szCs w:val="24"/>
        </w:rPr>
        <w:t xml:space="preserve">opulist </w:t>
      </w:r>
      <w:r>
        <w:rPr>
          <w:rFonts w:asciiTheme="minorBidi" w:hAnsiTheme="minorBidi" w:cstheme="minorBidi"/>
          <w:sz w:val="24"/>
          <w:szCs w:val="24"/>
        </w:rPr>
        <w:t>G</w:t>
      </w:r>
      <w:r w:rsidRPr="007904F1">
        <w:rPr>
          <w:rFonts w:asciiTheme="minorBidi" w:hAnsiTheme="minorBidi" w:cstheme="minorBidi"/>
          <w:sz w:val="24"/>
          <w:szCs w:val="24"/>
        </w:rPr>
        <w:t xml:space="preserve">overnments </w:t>
      </w:r>
      <w:r>
        <w:rPr>
          <w:rFonts w:asciiTheme="minorBidi" w:hAnsiTheme="minorBidi" w:cstheme="minorBidi"/>
          <w:sz w:val="24"/>
          <w:szCs w:val="24"/>
        </w:rPr>
        <w:t>P</w:t>
      </w:r>
      <w:r w:rsidRPr="007904F1">
        <w:rPr>
          <w:rFonts w:asciiTheme="minorBidi" w:hAnsiTheme="minorBidi" w:cstheme="minorBidi"/>
          <w:sz w:val="24"/>
          <w:szCs w:val="24"/>
        </w:rPr>
        <w:t>ose for the</w:t>
      </w:r>
      <w:r>
        <w:rPr>
          <w:rFonts w:asciiTheme="minorBidi" w:hAnsiTheme="minorBidi" w:cstheme="minorBidi"/>
          <w:sz w:val="24"/>
          <w:szCs w:val="24"/>
        </w:rPr>
        <w:t xml:space="preserve"> P</w:t>
      </w:r>
      <w:r w:rsidRPr="007904F1">
        <w:rPr>
          <w:rFonts w:asciiTheme="minorBidi" w:hAnsiTheme="minorBidi" w:cstheme="minorBidi"/>
          <w:sz w:val="24"/>
          <w:szCs w:val="24"/>
        </w:rPr>
        <w:t xml:space="preserve">rocess and </w:t>
      </w:r>
      <w:r>
        <w:rPr>
          <w:rFonts w:asciiTheme="minorBidi" w:hAnsiTheme="minorBidi" w:cstheme="minorBidi"/>
          <w:sz w:val="24"/>
          <w:szCs w:val="24"/>
        </w:rPr>
        <w:t>T</w:t>
      </w:r>
      <w:r w:rsidRPr="007904F1">
        <w:rPr>
          <w:rFonts w:asciiTheme="minorBidi" w:hAnsiTheme="minorBidi" w:cstheme="minorBidi"/>
          <w:sz w:val="24"/>
          <w:szCs w:val="24"/>
        </w:rPr>
        <w:t xml:space="preserve">heory of European </w:t>
      </w:r>
      <w:r>
        <w:rPr>
          <w:rFonts w:asciiTheme="minorBidi" w:hAnsiTheme="minorBidi" w:cstheme="minorBidi"/>
          <w:sz w:val="24"/>
          <w:szCs w:val="24"/>
        </w:rPr>
        <w:t>I</w:t>
      </w:r>
      <w:r w:rsidRPr="007904F1">
        <w:rPr>
          <w:rFonts w:asciiTheme="minorBidi" w:hAnsiTheme="minorBidi" w:cstheme="minorBidi"/>
          <w:sz w:val="24"/>
          <w:szCs w:val="24"/>
        </w:rPr>
        <w:t>ntegration</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Pr>
          <w:rFonts w:asciiTheme="minorBidi" w:hAnsiTheme="minorBidi" w:cstheme="minorBidi"/>
          <w:sz w:val="24"/>
          <w:szCs w:val="24"/>
        </w:rPr>
        <w:t xml:space="preserve"> 46(1):</w:t>
      </w:r>
      <w:r w:rsidRPr="00293A6F">
        <w:rPr>
          <w:rFonts w:asciiTheme="minorBidi" w:hAnsiTheme="minorBidi" w:cstheme="minorBidi"/>
          <w:sz w:val="24"/>
          <w:szCs w:val="24"/>
        </w:rPr>
        <w:t xml:space="preserve"> </w:t>
      </w:r>
      <w:r w:rsidRPr="007904F1">
        <w:rPr>
          <w:rFonts w:asciiTheme="minorBidi" w:hAnsiTheme="minorBidi" w:cstheme="minorBidi"/>
          <w:sz w:val="24"/>
          <w:szCs w:val="24"/>
        </w:rPr>
        <w:t>219-240</w:t>
      </w:r>
      <w:r w:rsidRPr="00351484">
        <w:rPr>
          <w:rFonts w:asciiTheme="minorBidi" w:hAnsiTheme="minorBidi" w:cstheme="minorBidi"/>
          <w:sz w:val="24"/>
          <w:szCs w:val="24"/>
        </w:rPr>
        <w:t>.</w:t>
      </w:r>
    </w:p>
    <w:p w14:paraId="6BDDABC0" w14:textId="2AD2F5DC" w:rsidR="00E700C6" w:rsidRPr="000C6C5B" w:rsidRDefault="00E700C6" w:rsidP="00171043">
      <w:pPr>
        <w:ind w:left="720" w:hanging="720"/>
        <w:jc w:val="both"/>
        <w:rPr>
          <w:rFonts w:asciiTheme="minorBidi" w:hAnsiTheme="minorBidi" w:cstheme="minorBidi"/>
          <w:sz w:val="24"/>
          <w:szCs w:val="24"/>
        </w:rPr>
      </w:pPr>
      <w:r>
        <w:rPr>
          <w:rFonts w:asciiTheme="minorBidi" w:hAnsiTheme="minorBidi" w:cstheme="minorBidi"/>
          <w:sz w:val="24"/>
          <w:szCs w:val="24"/>
        </w:rPr>
        <w:t>De Vries, Catherine E., Sara B. Hobolt, Sven-Oliver Proksch</w:t>
      </w:r>
      <w:r w:rsidRPr="000C6C5B">
        <w:rPr>
          <w:rFonts w:asciiTheme="minorBidi" w:hAnsiTheme="minorBidi" w:cstheme="minorBidi"/>
          <w:sz w:val="24"/>
          <w:szCs w:val="24"/>
        </w:rPr>
        <w:t xml:space="preserve"> and </w:t>
      </w:r>
      <w:r>
        <w:rPr>
          <w:rFonts w:asciiTheme="minorBidi" w:hAnsiTheme="minorBidi" w:cstheme="minorBidi"/>
          <w:sz w:val="24"/>
          <w:szCs w:val="24"/>
        </w:rPr>
        <w:t xml:space="preserve">Jonathan B. </w:t>
      </w:r>
      <w:r w:rsidRPr="00E700C6">
        <w:rPr>
          <w:rFonts w:asciiTheme="minorBidi" w:hAnsiTheme="minorBidi" w:cstheme="minorBidi"/>
          <w:sz w:val="24"/>
          <w:szCs w:val="24"/>
        </w:rPr>
        <w:t xml:space="preserve">Slapin </w:t>
      </w:r>
      <w:r>
        <w:rPr>
          <w:rFonts w:asciiTheme="minorBidi" w:hAnsiTheme="minorBidi" w:cstheme="minorBidi"/>
          <w:sz w:val="24"/>
          <w:szCs w:val="24"/>
        </w:rPr>
        <w:t xml:space="preserve">(eds.) (2020), </w:t>
      </w:r>
      <w:r w:rsidRPr="00E700C6">
        <w:rPr>
          <w:rFonts w:asciiTheme="minorBidi" w:hAnsiTheme="minorBidi" w:cstheme="minorBidi"/>
          <w:i/>
          <w:iCs/>
          <w:sz w:val="24"/>
          <w:szCs w:val="24"/>
        </w:rPr>
        <w:t xml:space="preserve">Foundations of European Politics: A Comparative Approach </w:t>
      </w:r>
      <w:r w:rsidRPr="000C6C5B">
        <w:rPr>
          <w:rFonts w:asciiTheme="minorBidi" w:hAnsiTheme="minorBidi" w:cstheme="minorBidi"/>
          <w:sz w:val="24"/>
          <w:szCs w:val="24"/>
        </w:rPr>
        <w:t xml:space="preserve">(Oxford: Oxford University Press).  </w:t>
      </w:r>
    </w:p>
    <w:p w14:paraId="5523132F" w14:textId="77777777" w:rsidR="00D549F5" w:rsidRPr="005C0DEF" w:rsidRDefault="00D549F5" w:rsidP="00171043">
      <w:pPr>
        <w:ind w:left="720" w:hanging="720"/>
        <w:jc w:val="both"/>
        <w:rPr>
          <w:rFonts w:asciiTheme="minorBidi" w:hAnsiTheme="minorBidi" w:cstheme="minorBidi"/>
          <w:sz w:val="24"/>
          <w:szCs w:val="24"/>
        </w:rPr>
      </w:pPr>
      <w:r>
        <w:rPr>
          <w:rFonts w:asciiTheme="minorBidi" w:hAnsiTheme="minorBidi" w:cstheme="minorBidi"/>
          <w:sz w:val="24"/>
          <w:szCs w:val="24"/>
        </w:rPr>
        <w:t>Dinan,</w:t>
      </w:r>
      <w:r w:rsidRPr="005C0DEF">
        <w:rPr>
          <w:rFonts w:asciiTheme="minorBidi" w:hAnsiTheme="minorBidi" w:cstheme="minorBidi"/>
          <w:sz w:val="24"/>
          <w:szCs w:val="24"/>
        </w:rPr>
        <w:t xml:space="preserve"> </w:t>
      </w:r>
      <w:r>
        <w:rPr>
          <w:rFonts w:asciiTheme="minorBidi" w:hAnsiTheme="minorBidi" w:cstheme="minorBidi"/>
          <w:sz w:val="24"/>
          <w:szCs w:val="24"/>
        </w:rPr>
        <w:t>Desmond (2017)</w:t>
      </w:r>
      <w:r w:rsidRPr="005C0DEF">
        <w:rPr>
          <w:rFonts w:asciiTheme="minorBidi" w:hAnsiTheme="minorBidi" w:cstheme="minorBidi"/>
          <w:sz w:val="24"/>
          <w:szCs w:val="24"/>
        </w:rPr>
        <w:t>, "</w:t>
      </w:r>
      <w:r>
        <w:rPr>
          <w:rFonts w:asciiTheme="minorBidi" w:hAnsiTheme="minorBidi" w:cstheme="minorBidi"/>
          <w:sz w:val="24"/>
          <w:szCs w:val="24"/>
        </w:rPr>
        <w:t xml:space="preserve">Governance and Institutions – </w:t>
      </w:r>
      <w:r w:rsidRPr="00513AB7">
        <w:rPr>
          <w:rFonts w:asciiTheme="minorBidi" w:hAnsiTheme="minorBidi" w:cstheme="minorBidi"/>
          <w:sz w:val="24"/>
          <w:szCs w:val="24"/>
        </w:rPr>
        <w:t>The Insidious Effect of Chronic</w:t>
      </w:r>
      <w:r>
        <w:rPr>
          <w:rFonts w:asciiTheme="minorBidi" w:hAnsiTheme="minorBidi" w:cstheme="minorBidi"/>
          <w:sz w:val="24"/>
          <w:szCs w:val="24"/>
        </w:rPr>
        <w:t xml:space="preserve"> Crisis",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55 (Annual Review):</w:t>
      </w:r>
      <w:r w:rsidRPr="005C0DEF">
        <w:rPr>
          <w:rFonts w:asciiTheme="minorBidi" w:hAnsiTheme="minorBidi" w:cstheme="minorBidi"/>
          <w:sz w:val="24"/>
          <w:szCs w:val="24"/>
        </w:rPr>
        <w:t xml:space="preserve"> </w:t>
      </w:r>
      <w:r w:rsidRPr="00513AB7">
        <w:rPr>
          <w:rFonts w:asciiTheme="minorBidi" w:hAnsiTheme="minorBidi" w:cstheme="minorBidi"/>
          <w:sz w:val="24"/>
          <w:szCs w:val="24"/>
        </w:rPr>
        <w:t>73</w:t>
      </w:r>
      <w:r>
        <w:rPr>
          <w:rFonts w:asciiTheme="minorBidi" w:hAnsiTheme="minorBidi" w:cstheme="minorBidi"/>
          <w:sz w:val="24"/>
          <w:szCs w:val="24"/>
        </w:rPr>
        <w:t>-</w:t>
      </w:r>
      <w:r w:rsidRPr="00513AB7">
        <w:rPr>
          <w:rFonts w:asciiTheme="minorBidi" w:hAnsiTheme="minorBidi" w:cstheme="minorBidi"/>
          <w:sz w:val="24"/>
          <w:szCs w:val="24"/>
        </w:rPr>
        <w:t>87</w:t>
      </w:r>
      <w:r w:rsidRPr="005C0DEF">
        <w:rPr>
          <w:rFonts w:asciiTheme="minorBidi" w:hAnsiTheme="minorBidi" w:cstheme="minorBidi"/>
          <w:sz w:val="24"/>
          <w:szCs w:val="24"/>
        </w:rPr>
        <w:t xml:space="preserve">. </w:t>
      </w:r>
    </w:p>
    <w:p w14:paraId="03069489" w14:textId="0E78A072" w:rsidR="00C204A9" w:rsidRPr="00AA1511" w:rsidRDefault="00C204A9" w:rsidP="00171043">
      <w:pPr>
        <w:ind w:left="720" w:hanging="720"/>
        <w:jc w:val="both"/>
        <w:rPr>
          <w:rFonts w:asciiTheme="minorBidi" w:hAnsiTheme="minorBidi" w:cstheme="minorBidi"/>
          <w:sz w:val="24"/>
          <w:szCs w:val="24"/>
        </w:rPr>
      </w:pPr>
      <w:r>
        <w:rPr>
          <w:rFonts w:asciiTheme="minorBidi" w:hAnsiTheme="minorBidi" w:cstheme="minorBidi"/>
          <w:sz w:val="24"/>
          <w:szCs w:val="24"/>
        </w:rPr>
        <w:t>Emmons</w:t>
      </w:r>
      <w:r w:rsidRPr="00AA1511">
        <w:rPr>
          <w:rFonts w:asciiTheme="minorBidi" w:hAnsiTheme="minorBidi" w:cstheme="minorBidi"/>
          <w:sz w:val="24"/>
          <w:szCs w:val="24"/>
        </w:rPr>
        <w:t xml:space="preserve">, </w:t>
      </w:r>
      <w:r w:rsidRPr="00C204A9">
        <w:rPr>
          <w:rFonts w:asciiTheme="minorBidi" w:hAnsiTheme="minorBidi" w:cstheme="minorBidi"/>
          <w:sz w:val="24"/>
          <w:szCs w:val="24"/>
        </w:rPr>
        <w:t>Cassandra</w:t>
      </w:r>
      <w:r>
        <w:rPr>
          <w:rFonts w:asciiTheme="minorBidi" w:hAnsiTheme="minorBidi" w:cstheme="minorBidi"/>
          <w:sz w:val="24"/>
          <w:szCs w:val="24"/>
        </w:rPr>
        <w:t xml:space="preserve"> and </w:t>
      </w:r>
      <w:r w:rsidRPr="00C204A9">
        <w:rPr>
          <w:rFonts w:asciiTheme="minorBidi" w:hAnsiTheme="minorBidi" w:cstheme="minorBidi"/>
          <w:sz w:val="24"/>
          <w:szCs w:val="24"/>
        </w:rPr>
        <w:t xml:space="preserve">Tommaso Pavone </w:t>
      </w:r>
      <w:r w:rsidRPr="00AA1511">
        <w:rPr>
          <w:rFonts w:asciiTheme="minorBidi" w:hAnsiTheme="minorBidi" w:cstheme="minorBidi"/>
          <w:sz w:val="24"/>
          <w:szCs w:val="24"/>
        </w:rPr>
        <w:t>(20</w:t>
      </w:r>
      <w:r>
        <w:rPr>
          <w:rFonts w:asciiTheme="minorBidi" w:hAnsiTheme="minorBidi" w:cstheme="minorBidi"/>
          <w:sz w:val="24"/>
          <w:szCs w:val="24"/>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C204A9">
        <w:rPr>
          <w:rFonts w:asciiTheme="minorBidi" w:hAnsiTheme="minorBidi" w:cstheme="minorBidi"/>
          <w:sz w:val="24"/>
          <w:szCs w:val="24"/>
        </w:rPr>
        <w:t xml:space="preserve">The </w:t>
      </w:r>
      <w:r>
        <w:rPr>
          <w:rFonts w:asciiTheme="minorBidi" w:hAnsiTheme="minorBidi" w:cstheme="minorBidi"/>
          <w:sz w:val="24"/>
          <w:szCs w:val="24"/>
        </w:rPr>
        <w:t>R</w:t>
      </w:r>
      <w:r w:rsidRPr="00C204A9">
        <w:rPr>
          <w:rFonts w:asciiTheme="minorBidi" w:hAnsiTheme="minorBidi" w:cstheme="minorBidi"/>
          <w:sz w:val="24"/>
          <w:szCs w:val="24"/>
        </w:rPr>
        <w:t xml:space="preserve">hetoric of </w:t>
      </w:r>
      <w:r>
        <w:rPr>
          <w:rFonts w:asciiTheme="minorBidi" w:hAnsiTheme="minorBidi" w:cstheme="minorBidi"/>
          <w:sz w:val="24"/>
          <w:szCs w:val="24"/>
        </w:rPr>
        <w:t>I</w:t>
      </w:r>
      <w:r w:rsidRPr="00C204A9">
        <w:rPr>
          <w:rFonts w:asciiTheme="minorBidi" w:hAnsiTheme="minorBidi" w:cstheme="minorBidi"/>
          <w:sz w:val="24"/>
          <w:szCs w:val="24"/>
        </w:rPr>
        <w:t>naction:</w:t>
      </w:r>
      <w:r>
        <w:rPr>
          <w:rFonts w:asciiTheme="minorBidi" w:hAnsiTheme="minorBidi" w:cstheme="minorBidi"/>
          <w:sz w:val="24"/>
          <w:szCs w:val="24"/>
        </w:rPr>
        <w:t xml:space="preserve"> F</w:t>
      </w:r>
      <w:r w:rsidRPr="00C204A9">
        <w:rPr>
          <w:rFonts w:asciiTheme="minorBidi" w:hAnsiTheme="minorBidi" w:cstheme="minorBidi"/>
          <w:sz w:val="24"/>
          <w:szCs w:val="24"/>
        </w:rPr>
        <w:t xml:space="preserve">ailing to </w:t>
      </w:r>
      <w:r>
        <w:rPr>
          <w:rFonts w:asciiTheme="minorBidi" w:hAnsiTheme="minorBidi" w:cstheme="minorBidi"/>
          <w:sz w:val="24"/>
          <w:szCs w:val="24"/>
        </w:rPr>
        <w:t>F</w:t>
      </w:r>
      <w:r w:rsidRPr="00C204A9">
        <w:rPr>
          <w:rFonts w:asciiTheme="minorBidi" w:hAnsiTheme="minorBidi" w:cstheme="minorBidi"/>
          <w:sz w:val="24"/>
          <w:szCs w:val="24"/>
        </w:rPr>
        <w:t xml:space="preserve">ail </w:t>
      </w:r>
      <w:r>
        <w:rPr>
          <w:rFonts w:asciiTheme="minorBidi" w:hAnsiTheme="minorBidi" w:cstheme="minorBidi"/>
          <w:sz w:val="24"/>
          <w:szCs w:val="24"/>
        </w:rPr>
        <w:t>F</w:t>
      </w:r>
      <w:r w:rsidRPr="00C204A9">
        <w:rPr>
          <w:rFonts w:asciiTheme="minorBidi" w:hAnsiTheme="minorBidi" w:cstheme="minorBidi"/>
          <w:sz w:val="24"/>
          <w:szCs w:val="24"/>
        </w:rPr>
        <w:t xml:space="preserve">orward in the EU’s </w:t>
      </w:r>
      <w:r>
        <w:rPr>
          <w:rFonts w:asciiTheme="minorBidi" w:hAnsiTheme="minorBidi" w:cstheme="minorBidi"/>
          <w:sz w:val="24"/>
          <w:szCs w:val="24"/>
        </w:rPr>
        <w:t>R</w:t>
      </w:r>
      <w:r w:rsidRPr="00C204A9">
        <w:rPr>
          <w:rFonts w:asciiTheme="minorBidi" w:hAnsiTheme="minorBidi" w:cstheme="minorBidi"/>
          <w:sz w:val="24"/>
          <w:szCs w:val="24"/>
        </w:rPr>
        <w:t xml:space="preserve">ule of </w:t>
      </w:r>
      <w:r>
        <w:rPr>
          <w:rFonts w:asciiTheme="minorBidi" w:hAnsiTheme="minorBidi" w:cstheme="minorBidi"/>
          <w:sz w:val="24"/>
          <w:szCs w:val="24"/>
        </w:rPr>
        <w:t>L</w:t>
      </w:r>
      <w:r w:rsidRPr="00C204A9">
        <w:rPr>
          <w:rFonts w:asciiTheme="minorBidi" w:hAnsiTheme="minorBidi" w:cstheme="minorBidi"/>
          <w:sz w:val="24"/>
          <w:szCs w:val="24"/>
        </w:rPr>
        <w:t xml:space="preserve">aw </w:t>
      </w:r>
      <w:r>
        <w:rPr>
          <w:rFonts w:asciiTheme="minorBidi" w:hAnsiTheme="minorBidi" w:cstheme="minorBidi"/>
          <w:sz w:val="24"/>
          <w:szCs w:val="24"/>
        </w:rPr>
        <w:t>C</w:t>
      </w:r>
      <w:r w:rsidRPr="00C204A9">
        <w:rPr>
          <w:rFonts w:asciiTheme="minorBidi" w:hAnsiTheme="minorBidi" w:cstheme="minorBidi"/>
          <w:sz w:val="24"/>
          <w:szCs w:val="24"/>
        </w:rPr>
        <w:t>risis</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 xml:space="preserve"> </w:t>
      </w:r>
      <w:r>
        <w:rPr>
          <w:rFonts w:asciiTheme="minorBidi" w:hAnsiTheme="minorBidi" w:cstheme="minorBidi"/>
          <w:sz w:val="24"/>
          <w:szCs w:val="24"/>
        </w:rPr>
        <w:t>28</w:t>
      </w:r>
      <w:r w:rsidRPr="00AA1511">
        <w:rPr>
          <w:rFonts w:asciiTheme="minorBidi" w:hAnsiTheme="minorBidi" w:cstheme="minorBidi"/>
          <w:sz w:val="24"/>
          <w:szCs w:val="24"/>
        </w:rPr>
        <w:t>(</w:t>
      </w:r>
      <w:r>
        <w:rPr>
          <w:rFonts w:asciiTheme="minorBidi" w:hAnsiTheme="minorBidi" w:cstheme="minorBidi"/>
          <w:sz w:val="24"/>
          <w:szCs w:val="24"/>
        </w:rPr>
        <w:t>10</w:t>
      </w:r>
      <w:r w:rsidRPr="00AA1511">
        <w:rPr>
          <w:rFonts w:asciiTheme="minorBidi" w:hAnsiTheme="minorBidi" w:cstheme="minorBidi"/>
          <w:sz w:val="24"/>
          <w:szCs w:val="24"/>
        </w:rPr>
        <w:t xml:space="preserve">): </w:t>
      </w:r>
      <w:r w:rsidRPr="00C204A9">
        <w:rPr>
          <w:rFonts w:asciiTheme="minorBidi" w:hAnsiTheme="minorBidi" w:cstheme="minorBidi"/>
          <w:sz w:val="24"/>
          <w:szCs w:val="24"/>
        </w:rPr>
        <w:t>1611-1629</w:t>
      </w:r>
      <w:r w:rsidRPr="00AA1511">
        <w:rPr>
          <w:rFonts w:asciiTheme="minorBidi" w:hAnsiTheme="minorBidi" w:cstheme="minorBidi"/>
          <w:sz w:val="24"/>
          <w:szCs w:val="24"/>
        </w:rPr>
        <w:t>.</w:t>
      </w:r>
    </w:p>
    <w:p w14:paraId="5E1C42A8" w14:textId="2DD246D6" w:rsidR="00582D72" w:rsidRPr="00003207" w:rsidRDefault="00582D72" w:rsidP="00171043">
      <w:pPr>
        <w:ind w:left="720" w:hanging="720"/>
        <w:jc w:val="both"/>
        <w:rPr>
          <w:rFonts w:asciiTheme="minorBidi" w:hAnsiTheme="minorBidi" w:cstheme="minorBidi"/>
          <w:sz w:val="24"/>
          <w:szCs w:val="24"/>
        </w:rPr>
      </w:pPr>
      <w:r>
        <w:rPr>
          <w:rFonts w:asciiTheme="minorBidi" w:hAnsiTheme="minorBidi" w:cstheme="minorBidi"/>
          <w:sz w:val="24"/>
          <w:szCs w:val="24"/>
        </w:rPr>
        <w:t>Erhardt,</w:t>
      </w:r>
      <w:r w:rsidRPr="00293A6F">
        <w:rPr>
          <w:rFonts w:asciiTheme="minorBidi" w:hAnsiTheme="minorBidi" w:cstheme="minorBidi"/>
          <w:sz w:val="24"/>
          <w:szCs w:val="24"/>
        </w:rPr>
        <w:t xml:space="preserve"> </w:t>
      </w:r>
      <w:r w:rsidRPr="00003207">
        <w:rPr>
          <w:rFonts w:asciiTheme="minorBidi" w:hAnsiTheme="minorBidi" w:cstheme="minorBidi"/>
          <w:sz w:val="24"/>
          <w:szCs w:val="24"/>
        </w:rPr>
        <w:t xml:space="preserve">Julian, Steffen Wamsler and Markus Freitag (2021), “National Identity Between Democracy and Autocracy: A Comparative Analysis of 24 Countries”, </w:t>
      </w:r>
      <w:r w:rsidRPr="00003207">
        <w:rPr>
          <w:rFonts w:asciiTheme="minorBidi" w:hAnsiTheme="minorBidi" w:cstheme="minorBidi"/>
          <w:i/>
          <w:iCs/>
          <w:sz w:val="24"/>
          <w:szCs w:val="24"/>
        </w:rPr>
        <w:t>European Political Science Review</w:t>
      </w:r>
      <w:r w:rsidR="002B0EA8" w:rsidRPr="00003207">
        <w:rPr>
          <w:rFonts w:asciiTheme="minorBidi" w:hAnsiTheme="minorBidi" w:cstheme="minorBidi"/>
          <w:i/>
          <w:iCs/>
          <w:sz w:val="24"/>
          <w:szCs w:val="24"/>
        </w:rPr>
        <w:t xml:space="preserve"> </w:t>
      </w:r>
      <w:r w:rsidR="002B0EA8" w:rsidRPr="00003207">
        <w:rPr>
          <w:rFonts w:asciiTheme="minorBidi" w:hAnsiTheme="minorBidi" w:cstheme="minorBidi"/>
          <w:sz w:val="24"/>
          <w:szCs w:val="24"/>
        </w:rPr>
        <w:t>13(1): 59-76</w:t>
      </w:r>
      <w:r w:rsidRPr="00003207">
        <w:rPr>
          <w:rFonts w:asciiTheme="minorBidi" w:hAnsiTheme="minorBidi" w:cstheme="minorBidi"/>
          <w:sz w:val="24"/>
          <w:szCs w:val="24"/>
        </w:rPr>
        <w:t>.</w:t>
      </w:r>
    </w:p>
    <w:p w14:paraId="3DA3DCD9" w14:textId="77777777" w:rsidR="00652783" w:rsidRPr="00003207" w:rsidRDefault="00652783"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Ghering, Kai (2021), “Overcoming History Through Exit or Integration: Deep-Rooted Sources of Support for the European Union”, </w:t>
      </w:r>
      <w:r w:rsidRPr="00003207">
        <w:rPr>
          <w:rFonts w:asciiTheme="minorBidi" w:hAnsiTheme="minorBidi" w:cstheme="minorBidi"/>
          <w:i/>
          <w:iCs/>
          <w:sz w:val="24"/>
          <w:szCs w:val="24"/>
        </w:rPr>
        <w:t>American Political Science Review</w:t>
      </w:r>
      <w:r w:rsidRPr="00003207">
        <w:rPr>
          <w:rFonts w:asciiTheme="minorBidi" w:hAnsiTheme="minorBidi" w:cstheme="minorBidi"/>
          <w:sz w:val="24"/>
          <w:szCs w:val="24"/>
        </w:rPr>
        <w:t xml:space="preserve"> 115(1): 199-217.</w:t>
      </w:r>
    </w:p>
    <w:p w14:paraId="0414256B" w14:textId="1909E588" w:rsidR="003729EA" w:rsidRPr="00003207" w:rsidRDefault="003729EA" w:rsidP="00E8287F">
      <w:pPr>
        <w:ind w:left="720" w:hanging="720"/>
        <w:jc w:val="both"/>
        <w:rPr>
          <w:rFonts w:asciiTheme="minorBidi" w:hAnsiTheme="minorBidi" w:cstheme="minorBidi"/>
          <w:sz w:val="24"/>
          <w:szCs w:val="24"/>
        </w:rPr>
      </w:pPr>
      <w:r w:rsidRPr="00003207">
        <w:rPr>
          <w:rFonts w:asciiTheme="minorBidi" w:hAnsiTheme="minorBidi" w:cstheme="minorBidi"/>
          <w:sz w:val="24"/>
          <w:szCs w:val="24"/>
        </w:rPr>
        <w:t>Gora, Anna and Pieter de Wilde (202</w:t>
      </w:r>
      <w:r w:rsidR="00E8287F" w:rsidRPr="00003207">
        <w:rPr>
          <w:rFonts w:asciiTheme="minorBidi" w:hAnsiTheme="minorBidi" w:cstheme="minorBidi"/>
          <w:sz w:val="24"/>
          <w:szCs w:val="24"/>
        </w:rPr>
        <w:t>2</w:t>
      </w:r>
      <w:r w:rsidRPr="00003207">
        <w:rPr>
          <w:rFonts w:asciiTheme="minorBidi" w:hAnsiTheme="minorBidi" w:cstheme="minorBidi"/>
          <w:sz w:val="24"/>
          <w:szCs w:val="24"/>
        </w:rPr>
        <w:t xml:space="preserve">), “The </w:t>
      </w:r>
      <w:r w:rsidR="002F7ED9" w:rsidRPr="00003207">
        <w:rPr>
          <w:rFonts w:asciiTheme="minorBidi" w:hAnsiTheme="minorBidi" w:cstheme="minorBidi"/>
          <w:sz w:val="24"/>
          <w:szCs w:val="24"/>
        </w:rPr>
        <w:t>E</w:t>
      </w:r>
      <w:r w:rsidRPr="00003207">
        <w:rPr>
          <w:rFonts w:asciiTheme="minorBidi" w:hAnsiTheme="minorBidi" w:cstheme="minorBidi"/>
          <w:sz w:val="24"/>
          <w:szCs w:val="24"/>
        </w:rPr>
        <w:t xml:space="preserve">ssence of </w:t>
      </w:r>
      <w:r w:rsidR="002F7ED9" w:rsidRPr="00003207">
        <w:rPr>
          <w:rFonts w:asciiTheme="minorBidi" w:hAnsiTheme="minorBidi" w:cstheme="minorBidi"/>
          <w:sz w:val="24"/>
          <w:szCs w:val="24"/>
        </w:rPr>
        <w:t>D</w:t>
      </w:r>
      <w:r w:rsidRPr="00003207">
        <w:rPr>
          <w:rFonts w:asciiTheme="minorBidi" w:hAnsiTheme="minorBidi" w:cstheme="minorBidi"/>
          <w:sz w:val="24"/>
          <w:szCs w:val="24"/>
        </w:rPr>
        <w:t xml:space="preserve">emocratic </w:t>
      </w:r>
      <w:r w:rsidR="002F7ED9" w:rsidRPr="00003207">
        <w:rPr>
          <w:rFonts w:asciiTheme="minorBidi" w:hAnsiTheme="minorBidi" w:cstheme="minorBidi"/>
          <w:sz w:val="24"/>
          <w:szCs w:val="24"/>
        </w:rPr>
        <w:t>B</w:t>
      </w:r>
      <w:r w:rsidRPr="00003207">
        <w:rPr>
          <w:rFonts w:asciiTheme="minorBidi" w:hAnsiTheme="minorBidi" w:cstheme="minorBidi"/>
          <w:sz w:val="24"/>
          <w:szCs w:val="24"/>
        </w:rPr>
        <w:t xml:space="preserve">acksliding in the European Union: </w:t>
      </w:r>
      <w:r w:rsidR="002F7ED9" w:rsidRPr="00003207">
        <w:rPr>
          <w:rFonts w:asciiTheme="minorBidi" w:hAnsiTheme="minorBidi" w:cstheme="minorBidi"/>
          <w:sz w:val="24"/>
          <w:szCs w:val="24"/>
        </w:rPr>
        <w:t>D</w:t>
      </w:r>
      <w:r w:rsidRPr="00003207">
        <w:rPr>
          <w:rFonts w:asciiTheme="minorBidi" w:hAnsiTheme="minorBidi" w:cstheme="minorBidi"/>
          <w:sz w:val="24"/>
          <w:szCs w:val="24"/>
        </w:rPr>
        <w:t xml:space="preserve">eliberation and </w:t>
      </w:r>
      <w:r w:rsidR="002F7ED9" w:rsidRPr="00003207">
        <w:rPr>
          <w:rFonts w:asciiTheme="minorBidi" w:hAnsiTheme="minorBidi" w:cstheme="minorBidi"/>
          <w:sz w:val="24"/>
          <w:szCs w:val="24"/>
        </w:rPr>
        <w:t>R</w:t>
      </w:r>
      <w:r w:rsidRPr="00003207">
        <w:rPr>
          <w:rFonts w:asciiTheme="minorBidi" w:hAnsiTheme="minorBidi" w:cstheme="minorBidi"/>
          <w:sz w:val="24"/>
          <w:szCs w:val="24"/>
        </w:rPr>
        <w:t xml:space="preserve">ule of </w:t>
      </w:r>
      <w:r w:rsidR="002F7ED9" w:rsidRPr="00003207">
        <w:rPr>
          <w:rFonts w:asciiTheme="minorBidi" w:hAnsiTheme="minorBidi" w:cstheme="minorBidi"/>
          <w:sz w:val="24"/>
          <w:szCs w:val="24"/>
        </w:rPr>
        <w:t>L</w:t>
      </w:r>
      <w:r w:rsidRPr="00003207">
        <w:rPr>
          <w:rFonts w:asciiTheme="minorBidi" w:hAnsiTheme="minorBidi" w:cstheme="minorBidi"/>
          <w:sz w:val="24"/>
          <w:szCs w:val="24"/>
        </w:rPr>
        <w:t xml:space="preserve">aw”, </w:t>
      </w:r>
      <w:r w:rsidRPr="00003207">
        <w:rPr>
          <w:rFonts w:asciiTheme="minorBidi" w:hAnsiTheme="minorBidi" w:cstheme="minorBidi"/>
          <w:i/>
          <w:iCs/>
          <w:sz w:val="24"/>
          <w:szCs w:val="24"/>
        </w:rPr>
        <w:t>Journal of European Public Policy</w:t>
      </w:r>
      <w:r w:rsidR="00E8287F" w:rsidRPr="00003207">
        <w:rPr>
          <w:rFonts w:asciiTheme="minorBidi" w:hAnsiTheme="minorBidi" w:cstheme="minorBidi"/>
          <w:i/>
          <w:iCs/>
          <w:sz w:val="24"/>
          <w:szCs w:val="24"/>
        </w:rPr>
        <w:t xml:space="preserve"> </w:t>
      </w:r>
      <w:r w:rsidR="00E8287F" w:rsidRPr="00003207">
        <w:rPr>
          <w:rFonts w:asciiTheme="minorBidi" w:hAnsiTheme="minorBidi" w:cstheme="minorBidi"/>
          <w:sz w:val="24"/>
          <w:szCs w:val="24"/>
        </w:rPr>
        <w:t>29(3): 342-362</w:t>
      </w:r>
      <w:r w:rsidRPr="00003207">
        <w:rPr>
          <w:rFonts w:asciiTheme="minorBidi" w:hAnsiTheme="minorBidi" w:cstheme="minorBidi"/>
          <w:sz w:val="24"/>
          <w:szCs w:val="24"/>
        </w:rPr>
        <w:t xml:space="preserve">. </w:t>
      </w:r>
    </w:p>
    <w:p w14:paraId="2D501791" w14:textId="6460F4D9" w:rsidR="00F75764" w:rsidRPr="00003207" w:rsidRDefault="00F75764"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Harteveld, Eelco, Andrej Kokkonen, Jonas Linde and Stefan Dahlberg (2021), “A </w:t>
      </w:r>
      <w:r w:rsidR="002B2D9E" w:rsidRPr="00003207">
        <w:rPr>
          <w:rFonts w:asciiTheme="minorBidi" w:hAnsiTheme="minorBidi" w:cstheme="minorBidi"/>
          <w:sz w:val="24"/>
          <w:szCs w:val="24"/>
        </w:rPr>
        <w:t>To</w:t>
      </w:r>
      <w:r w:rsidRPr="00003207">
        <w:rPr>
          <w:rFonts w:asciiTheme="minorBidi" w:hAnsiTheme="minorBidi" w:cstheme="minorBidi"/>
          <w:sz w:val="24"/>
          <w:szCs w:val="24"/>
        </w:rPr>
        <w:t xml:space="preserve">ugh </w:t>
      </w:r>
      <w:r w:rsidR="002B2D9E" w:rsidRPr="00003207">
        <w:rPr>
          <w:rFonts w:asciiTheme="minorBidi" w:hAnsiTheme="minorBidi" w:cstheme="minorBidi"/>
          <w:sz w:val="24"/>
          <w:szCs w:val="24"/>
        </w:rPr>
        <w:t>T</w:t>
      </w:r>
      <w:r w:rsidRPr="00003207">
        <w:rPr>
          <w:rFonts w:asciiTheme="minorBidi" w:hAnsiTheme="minorBidi" w:cstheme="minorBidi"/>
          <w:sz w:val="24"/>
          <w:szCs w:val="24"/>
        </w:rPr>
        <w:t>rade-</w:t>
      </w:r>
      <w:r w:rsidR="002B2D9E" w:rsidRPr="00003207">
        <w:rPr>
          <w:rFonts w:asciiTheme="minorBidi" w:hAnsiTheme="minorBidi" w:cstheme="minorBidi"/>
          <w:sz w:val="24"/>
          <w:szCs w:val="24"/>
        </w:rPr>
        <w:t>O</w:t>
      </w:r>
      <w:r w:rsidRPr="00003207">
        <w:rPr>
          <w:rFonts w:asciiTheme="minorBidi" w:hAnsiTheme="minorBidi" w:cstheme="minorBidi"/>
          <w:sz w:val="24"/>
          <w:szCs w:val="24"/>
        </w:rPr>
        <w:t xml:space="preserve">ff? The </w:t>
      </w:r>
      <w:r w:rsidR="002B2D9E" w:rsidRPr="00003207">
        <w:rPr>
          <w:rFonts w:asciiTheme="minorBidi" w:hAnsiTheme="minorBidi" w:cstheme="minorBidi"/>
          <w:sz w:val="24"/>
          <w:szCs w:val="24"/>
        </w:rPr>
        <w:t>A</w:t>
      </w:r>
      <w:r w:rsidRPr="00003207">
        <w:rPr>
          <w:rFonts w:asciiTheme="minorBidi" w:hAnsiTheme="minorBidi" w:cstheme="minorBidi"/>
          <w:sz w:val="24"/>
          <w:szCs w:val="24"/>
        </w:rPr>
        <w:t xml:space="preserve">symmetrical </w:t>
      </w:r>
      <w:r w:rsidR="002B2D9E" w:rsidRPr="00003207">
        <w:rPr>
          <w:rFonts w:asciiTheme="minorBidi" w:hAnsiTheme="minorBidi" w:cstheme="minorBidi"/>
          <w:sz w:val="24"/>
          <w:szCs w:val="24"/>
        </w:rPr>
        <w:t>I</w:t>
      </w:r>
      <w:r w:rsidRPr="00003207">
        <w:rPr>
          <w:rFonts w:asciiTheme="minorBidi" w:hAnsiTheme="minorBidi" w:cstheme="minorBidi"/>
          <w:sz w:val="24"/>
          <w:szCs w:val="24"/>
        </w:rPr>
        <w:t xml:space="preserve">mpact of </w:t>
      </w:r>
      <w:r w:rsidR="002B2D9E" w:rsidRPr="00003207">
        <w:rPr>
          <w:rFonts w:asciiTheme="minorBidi" w:hAnsiTheme="minorBidi" w:cstheme="minorBidi"/>
          <w:sz w:val="24"/>
          <w:szCs w:val="24"/>
        </w:rPr>
        <w:t>P</w:t>
      </w:r>
      <w:r w:rsidRPr="00003207">
        <w:rPr>
          <w:rFonts w:asciiTheme="minorBidi" w:hAnsiTheme="minorBidi" w:cstheme="minorBidi"/>
          <w:sz w:val="24"/>
          <w:szCs w:val="24"/>
        </w:rPr>
        <w:t xml:space="preserve">opulist </w:t>
      </w:r>
      <w:r w:rsidR="002B2D9E" w:rsidRPr="00003207">
        <w:rPr>
          <w:rFonts w:asciiTheme="minorBidi" w:hAnsiTheme="minorBidi" w:cstheme="minorBidi"/>
          <w:sz w:val="24"/>
          <w:szCs w:val="24"/>
        </w:rPr>
        <w:t>R</w:t>
      </w:r>
      <w:r w:rsidRPr="00003207">
        <w:rPr>
          <w:rFonts w:asciiTheme="minorBidi" w:hAnsiTheme="minorBidi" w:cstheme="minorBidi"/>
          <w:sz w:val="24"/>
          <w:szCs w:val="24"/>
        </w:rPr>
        <w:t xml:space="preserve">adical </w:t>
      </w:r>
      <w:r w:rsidR="002B2D9E" w:rsidRPr="00003207">
        <w:rPr>
          <w:rFonts w:asciiTheme="minorBidi" w:hAnsiTheme="minorBidi" w:cstheme="minorBidi"/>
          <w:sz w:val="24"/>
          <w:szCs w:val="24"/>
        </w:rPr>
        <w:t>R</w:t>
      </w:r>
      <w:r w:rsidRPr="00003207">
        <w:rPr>
          <w:rFonts w:asciiTheme="minorBidi" w:hAnsiTheme="minorBidi" w:cstheme="minorBidi"/>
          <w:sz w:val="24"/>
          <w:szCs w:val="24"/>
        </w:rPr>
        <w:t xml:space="preserve">ight </w:t>
      </w:r>
      <w:r w:rsidR="002B2D9E" w:rsidRPr="00003207">
        <w:rPr>
          <w:rFonts w:asciiTheme="minorBidi" w:hAnsiTheme="minorBidi" w:cstheme="minorBidi"/>
          <w:sz w:val="24"/>
          <w:szCs w:val="24"/>
        </w:rPr>
        <w:t>I</w:t>
      </w:r>
      <w:r w:rsidRPr="00003207">
        <w:rPr>
          <w:rFonts w:asciiTheme="minorBidi" w:hAnsiTheme="minorBidi" w:cstheme="minorBidi"/>
          <w:sz w:val="24"/>
          <w:szCs w:val="24"/>
        </w:rPr>
        <w:t xml:space="preserve">nclusion on </w:t>
      </w:r>
      <w:r w:rsidR="002B2D9E" w:rsidRPr="00003207">
        <w:rPr>
          <w:rFonts w:asciiTheme="minorBidi" w:hAnsiTheme="minorBidi" w:cstheme="minorBidi"/>
          <w:sz w:val="24"/>
          <w:szCs w:val="24"/>
        </w:rPr>
        <w:t>S</w:t>
      </w:r>
      <w:r w:rsidRPr="00003207">
        <w:rPr>
          <w:rFonts w:asciiTheme="minorBidi" w:hAnsiTheme="minorBidi" w:cstheme="minorBidi"/>
          <w:sz w:val="24"/>
          <w:szCs w:val="24"/>
        </w:rPr>
        <w:t xml:space="preserve">atisfaction with </w:t>
      </w:r>
      <w:r w:rsidR="002B2D9E" w:rsidRPr="00003207">
        <w:rPr>
          <w:rFonts w:asciiTheme="minorBidi" w:hAnsiTheme="minorBidi" w:cstheme="minorBidi"/>
          <w:sz w:val="24"/>
          <w:szCs w:val="24"/>
        </w:rPr>
        <w:t>D</w:t>
      </w:r>
      <w:r w:rsidRPr="00003207">
        <w:rPr>
          <w:rFonts w:asciiTheme="minorBidi" w:hAnsiTheme="minorBidi" w:cstheme="minorBidi"/>
          <w:sz w:val="24"/>
          <w:szCs w:val="24"/>
        </w:rPr>
        <w:t xml:space="preserve">emocracy and </w:t>
      </w:r>
      <w:r w:rsidR="002B2D9E" w:rsidRPr="00003207">
        <w:rPr>
          <w:rFonts w:asciiTheme="minorBidi" w:hAnsiTheme="minorBidi" w:cstheme="minorBidi"/>
          <w:sz w:val="24"/>
          <w:szCs w:val="24"/>
        </w:rPr>
        <w:t>G</w:t>
      </w:r>
      <w:r w:rsidRPr="00003207">
        <w:rPr>
          <w:rFonts w:asciiTheme="minorBidi" w:hAnsiTheme="minorBidi" w:cstheme="minorBidi"/>
          <w:sz w:val="24"/>
          <w:szCs w:val="24"/>
        </w:rPr>
        <w:t xml:space="preserve">overnment”, </w:t>
      </w:r>
      <w:r w:rsidRPr="00003207">
        <w:rPr>
          <w:rFonts w:asciiTheme="minorBidi" w:hAnsiTheme="minorBidi" w:cstheme="minorBidi"/>
          <w:i/>
          <w:iCs/>
          <w:sz w:val="24"/>
          <w:szCs w:val="24"/>
        </w:rPr>
        <w:t>European Political Science Review</w:t>
      </w:r>
      <w:r w:rsidR="002B0EA8" w:rsidRPr="00003207">
        <w:rPr>
          <w:rFonts w:asciiTheme="minorBidi" w:hAnsiTheme="minorBidi" w:cstheme="minorBidi"/>
          <w:i/>
          <w:iCs/>
          <w:sz w:val="24"/>
          <w:szCs w:val="24"/>
        </w:rPr>
        <w:t xml:space="preserve"> </w:t>
      </w:r>
      <w:r w:rsidR="002B0EA8" w:rsidRPr="00003207">
        <w:rPr>
          <w:rFonts w:asciiTheme="minorBidi" w:hAnsiTheme="minorBidi" w:cstheme="minorBidi"/>
          <w:sz w:val="24"/>
          <w:szCs w:val="24"/>
        </w:rPr>
        <w:t>13(1): 94-113</w:t>
      </w:r>
      <w:r w:rsidRPr="00003207">
        <w:rPr>
          <w:rFonts w:asciiTheme="minorBidi" w:hAnsiTheme="minorBidi" w:cstheme="minorBidi"/>
          <w:sz w:val="24"/>
          <w:szCs w:val="24"/>
        </w:rPr>
        <w:t>.</w:t>
      </w:r>
    </w:p>
    <w:p w14:paraId="6994AE26" w14:textId="52FCB7E7" w:rsidR="00C35C94" w:rsidRPr="00003207" w:rsidRDefault="00C35C94" w:rsidP="00C35C94">
      <w:pPr>
        <w:ind w:left="720" w:hanging="720"/>
        <w:jc w:val="both"/>
        <w:rPr>
          <w:rFonts w:asciiTheme="minorBidi" w:hAnsiTheme="minorBidi" w:cstheme="minorBidi"/>
          <w:sz w:val="24"/>
          <w:szCs w:val="24"/>
        </w:rPr>
      </w:pPr>
      <w:r w:rsidRPr="00003207">
        <w:rPr>
          <w:rFonts w:asciiTheme="minorBidi" w:hAnsiTheme="minorBidi" w:cstheme="minorBidi"/>
          <w:sz w:val="24"/>
          <w:szCs w:val="24"/>
        </w:rPr>
        <w:t xml:space="preserve">König, Jasmin Sarah and Tilko Swalve (2022), “Do Populist Parties in Government Produce Unconstitutional Policies? Evidence from Austria, 1980–2021”, </w:t>
      </w:r>
      <w:r w:rsidRPr="00003207">
        <w:rPr>
          <w:rFonts w:asciiTheme="minorBidi" w:hAnsiTheme="minorBidi" w:cstheme="minorBidi"/>
          <w:i/>
          <w:iCs/>
          <w:sz w:val="24"/>
          <w:szCs w:val="24"/>
        </w:rPr>
        <w:t>European Journal of Political Research</w:t>
      </w:r>
      <w:r w:rsidRPr="00003207">
        <w:rPr>
          <w:rFonts w:asciiTheme="minorBidi" w:hAnsiTheme="minorBidi" w:cstheme="minorBidi"/>
          <w:sz w:val="24"/>
          <w:szCs w:val="24"/>
        </w:rPr>
        <w:t>.</w:t>
      </w:r>
    </w:p>
    <w:p w14:paraId="545A379E" w14:textId="3EFBA289" w:rsidR="00742F01" w:rsidRPr="00003207" w:rsidRDefault="00742F01" w:rsidP="00183D16">
      <w:pPr>
        <w:ind w:left="720" w:hanging="720"/>
        <w:jc w:val="both"/>
        <w:rPr>
          <w:rFonts w:asciiTheme="minorBidi" w:hAnsiTheme="minorBidi" w:cstheme="minorBidi"/>
          <w:sz w:val="24"/>
          <w:szCs w:val="24"/>
        </w:rPr>
      </w:pPr>
      <w:r w:rsidRPr="00003207">
        <w:rPr>
          <w:rFonts w:asciiTheme="minorBidi" w:hAnsiTheme="minorBidi" w:cstheme="minorBidi"/>
          <w:sz w:val="24"/>
          <w:szCs w:val="24"/>
        </w:rPr>
        <w:t>Norman, Ludvig and Wouter Wolfs (202</w:t>
      </w:r>
      <w:r w:rsidR="00183D16" w:rsidRPr="00003207">
        <w:rPr>
          <w:rFonts w:asciiTheme="minorBidi" w:hAnsiTheme="minorBidi" w:cstheme="minorBidi"/>
          <w:sz w:val="24"/>
          <w:szCs w:val="24"/>
        </w:rPr>
        <w:t>2</w:t>
      </w:r>
      <w:r w:rsidRPr="00003207">
        <w:rPr>
          <w:rFonts w:asciiTheme="minorBidi" w:hAnsiTheme="minorBidi" w:cstheme="minorBidi"/>
          <w:sz w:val="24"/>
          <w:szCs w:val="24"/>
        </w:rPr>
        <w:t xml:space="preserve">), “Is the Governance of Europe’s Transnational Party System Contributing to EU Democracy?”, </w:t>
      </w:r>
      <w:r w:rsidRPr="00003207">
        <w:rPr>
          <w:rFonts w:asciiTheme="minorBidi" w:hAnsiTheme="minorBidi" w:cstheme="minorBidi"/>
          <w:i/>
          <w:iCs/>
          <w:sz w:val="24"/>
          <w:szCs w:val="24"/>
        </w:rPr>
        <w:t>Journal of Common Market Studies</w:t>
      </w:r>
      <w:r w:rsidR="00183D16" w:rsidRPr="00003207">
        <w:rPr>
          <w:rFonts w:asciiTheme="minorBidi" w:hAnsiTheme="minorBidi" w:cstheme="minorBidi"/>
          <w:i/>
          <w:iCs/>
          <w:sz w:val="24"/>
          <w:szCs w:val="24"/>
        </w:rPr>
        <w:t xml:space="preserve"> </w:t>
      </w:r>
      <w:r w:rsidR="00183D16" w:rsidRPr="00003207">
        <w:rPr>
          <w:rFonts w:asciiTheme="minorBidi" w:hAnsiTheme="minorBidi" w:cstheme="minorBidi"/>
          <w:sz w:val="24"/>
          <w:szCs w:val="24"/>
        </w:rPr>
        <w:t>60(2): 463-479</w:t>
      </w:r>
      <w:r w:rsidRPr="00003207">
        <w:rPr>
          <w:rFonts w:asciiTheme="minorBidi" w:hAnsiTheme="minorBidi" w:cstheme="minorBidi"/>
          <w:sz w:val="24"/>
          <w:szCs w:val="24"/>
        </w:rPr>
        <w:t xml:space="preserve">.  </w:t>
      </w:r>
    </w:p>
    <w:p w14:paraId="5970D07D" w14:textId="688C2FCF" w:rsidR="00AC19F0" w:rsidRDefault="00AC19F0"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lastRenderedPageBreak/>
        <w:t>Oleart, Alvaro and Tom Theuns (2022), “‘Democracy without Politics’ in the European Commission's Response to Democratic Backsliding: From Technocratic</w:t>
      </w:r>
      <w:r w:rsidRPr="00AC19F0">
        <w:rPr>
          <w:rFonts w:asciiTheme="minorBidi" w:hAnsiTheme="minorBidi" w:cstheme="minorBidi"/>
          <w:sz w:val="24"/>
          <w:szCs w:val="24"/>
        </w:rPr>
        <w:t xml:space="preserve"> Legalism to Democratic Pluralism</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283B0C14" w14:textId="4605DB78" w:rsidR="001728F1" w:rsidRDefault="001728F1" w:rsidP="00171043">
      <w:pPr>
        <w:ind w:left="720" w:hanging="720"/>
        <w:jc w:val="both"/>
        <w:rPr>
          <w:rFonts w:asciiTheme="minorBidi" w:hAnsiTheme="minorBidi" w:cstheme="minorBidi"/>
          <w:sz w:val="24"/>
          <w:szCs w:val="24"/>
        </w:rPr>
      </w:pPr>
      <w:r w:rsidRPr="00003207">
        <w:rPr>
          <w:rFonts w:asciiTheme="minorBidi" w:hAnsiTheme="minorBidi" w:cstheme="minorBidi"/>
          <w:sz w:val="24"/>
          <w:szCs w:val="24"/>
        </w:rPr>
        <w:t>Plescia, Carolina, Jean-François Daoust and André Blais (202</w:t>
      </w:r>
      <w:r w:rsidR="00953FF0" w:rsidRPr="00003207">
        <w:rPr>
          <w:rFonts w:asciiTheme="minorBidi" w:hAnsiTheme="minorBidi" w:cstheme="minorBidi"/>
          <w:sz w:val="24"/>
          <w:szCs w:val="24"/>
        </w:rPr>
        <w:t>1</w:t>
      </w:r>
      <w:r w:rsidRPr="00003207">
        <w:rPr>
          <w:rFonts w:asciiTheme="minorBidi" w:hAnsiTheme="minorBidi" w:cstheme="minorBidi"/>
          <w:sz w:val="24"/>
          <w:szCs w:val="24"/>
        </w:rPr>
        <w:t xml:space="preserve">), “Do European Elections Enhance Satisfaction with European Union Democracy?”, </w:t>
      </w:r>
      <w:r w:rsidRPr="00003207">
        <w:rPr>
          <w:rFonts w:asciiTheme="minorBidi" w:hAnsiTheme="minorBidi" w:cstheme="minorBidi"/>
          <w:i/>
          <w:iCs/>
          <w:sz w:val="24"/>
          <w:szCs w:val="24"/>
        </w:rPr>
        <w:t>European Union Politics</w:t>
      </w:r>
      <w:r w:rsidR="00953FF0" w:rsidRPr="00003207">
        <w:rPr>
          <w:rFonts w:asciiTheme="minorBidi" w:hAnsiTheme="minorBidi" w:cstheme="minorBidi"/>
          <w:i/>
          <w:iCs/>
          <w:sz w:val="24"/>
          <w:szCs w:val="24"/>
        </w:rPr>
        <w:t xml:space="preserve"> </w:t>
      </w:r>
      <w:r w:rsidR="00953FF0" w:rsidRPr="00003207">
        <w:rPr>
          <w:rFonts w:asciiTheme="minorBidi" w:hAnsiTheme="minorBidi" w:cstheme="minorBidi"/>
          <w:sz w:val="24"/>
          <w:szCs w:val="24"/>
        </w:rPr>
        <w:t xml:space="preserve">22(1): </w:t>
      </w:r>
      <w:r w:rsidR="002B0EA8" w:rsidRPr="00003207">
        <w:rPr>
          <w:rFonts w:asciiTheme="minorBidi" w:hAnsiTheme="minorBidi" w:cstheme="minorBidi"/>
          <w:sz w:val="24"/>
          <w:szCs w:val="24"/>
        </w:rPr>
        <w:t>113-133</w:t>
      </w:r>
      <w:r w:rsidRPr="00003207">
        <w:rPr>
          <w:rFonts w:asciiTheme="minorBidi" w:hAnsiTheme="minorBidi" w:cstheme="minorBidi"/>
          <w:sz w:val="24"/>
          <w:szCs w:val="24"/>
        </w:rPr>
        <w:t>.</w:t>
      </w:r>
    </w:p>
    <w:p w14:paraId="039A6A8B" w14:textId="110BB677" w:rsidR="00734AD4" w:rsidRDefault="00734AD4" w:rsidP="00171043">
      <w:pPr>
        <w:ind w:left="720" w:hanging="720"/>
        <w:jc w:val="both"/>
        <w:rPr>
          <w:rFonts w:asciiTheme="minorBidi" w:hAnsiTheme="minorBidi" w:cstheme="minorBidi"/>
          <w:sz w:val="24"/>
          <w:szCs w:val="24"/>
        </w:rPr>
      </w:pPr>
      <w:r w:rsidRPr="00734AD4">
        <w:rPr>
          <w:rFonts w:asciiTheme="minorBidi" w:hAnsiTheme="minorBidi" w:cstheme="minorBidi"/>
          <w:sz w:val="24"/>
          <w:szCs w:val="24"/>
        </w:rPr>
        <w:t>Priebus</w:t>
      </w:r>
      <w:r>
        <w:rPr>
          <w:rFonts w:asciiTheme="minorBidi" w:hAnsiTheme="minorBidi" w:cstheme="minorBidi"/>
          <w:sz w:val="24"/>
          <w:szCs w:val="24"/>
        </w:rPr>
        <w:t>,</w:t>
      </w:r>
      <w:r w:rsidRPr="00734AD4">
        <w:rPr>
          <w:rFonts w:asciiTheme="minorBidi" w:hAnsiTheme="minorBidi" w:cstheme="minorBidi"/>
          <w:sz w:val="24"/>
          <w:szCs w:val="24"/>
        </w:rPr>
        <w:t xml:space="preserve"> Sonja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34AD4">
        <w:rPr>
          <w:rFonts w:asciiTheme="minorBidi" w:hAnsiTheme="minorBidi" w:cstheme="minorBidi"/>
          <w:sz w:val="24"/>
          <w:szCs w:val="24"/>
        </w:rPr>
        <w:t>The Commission's Approach to Rule of Law Backsliding: Managing Instead of Enforcing Democratic Values?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60(6):</w:t>
      </w:r>
      <w:r w:rsidRPr="00293A6F">
        <w:rPr>
          <w:rFonts w:asciiTheme="minorBidi" w:hAnsiTheme="minorBidi" w:cstheme="minorBidi"/>
          <w:sz w:val="24"/>
          <w:szCs w:val="24"/>
        </w:rPr>
        <w:t xml:space="preserve"> </w:t>
      </w:r>
      <w:r w:rsidRPr="00734AD4">
        <w:rPr>
          <w:rFonts w:asciiTheme="minorBidi" w:hAnsiTheme="minorBidi" w:cstheme="minorBidi"/>
          <w:sz w:val="24"/>
          <w:szCs w:val="24"/>
        </w:rPr>
        <w:t>1684-1700</w:t>
      </w:r>
      <w:r>
        <w:rPr>
          <w:rFonts w:asciiTheme="minorBidi" w:hAnsiTheme="minorBidi" w:cstheme="minorBidi"/>
          <w:sz w:val="24"/>
          <w:szCs w:val="24"/>
        </w:rPr>
        <w:t>.</w:t>
      </w:r>
    </w:p>
    <w:p w14:paraId="35D44A62" w14:textId="1FBE3767" w:rsidR="003E5497" w:rsidRDefault="003E5497" w:rsidP="003E5497">
      <w:pPr>
        <w:ind w:left="720" w:hanging="720"/>
        <w:jc w:val="both"/>
        <w:rPr>
          <w:rFonts w:asciiTheme="minorBidi" w:hAnsiTheme="minorBidi" w:cstheme="minorBidi"/>
          <w:sz w:val="24"/>
          <w:szCs w:val="24"/>
        </w:rPr>
      </w:pPr>
      <w:r w:rsidRPr="003E5497">
        <w:rPr>
          <w:rFonts w:asciiTheme="minorBidi" w:hAnsiTheme="minorBidi" w:cstheme="minorBidi"/>
          <w:sz w:val="24"/>
          <w:szCs w:val="24"/>
        </w:rPr>
        <w:t>Rohlfing</w:t>
      </w:r>
      <w:r>
        <w:rPr>
          <w:rFonts w:asciiTheme="minorBidi" w:hAnsiTheme="minorBidi" w:cstheme="minorBidi"/>
          <w:sz w:val="24"/>
          <w:szCs w:val="24"/>
        </w:rPr>
        <w:t>,</w:t>
      </w:r>
      <w:r w:rsidRPr="003E5497">
        <w:rPr>
          <w:rFonts w:asciiTheme="minorBidi" w:hAnsiTheme="minorBidi" w:cstheme="minorBidi"/>
          <w:sz w:val="24"/>
          <w:szCs w:val="24"/>
        </w:rPr>
        <w:t xml:space="preserve"> Regitze Helene </w:t>
      </w:r>
      <w:r>
        <w:rPr>
          <w:rFonts w:asciiTheme="minorBidi" w:hAnsiTheme="minorBidi" w:cstheme="minorBidi"/>
          <w:sz w:val="24"/>
          <w:szCs w:val="24"/>
        </w:rPr>
        <w:t>and</w:t>
      </w:r>
      <w:r w:rsidRPr="003E5497">
        <w:rPr>
          <w:rFonts w:asciiTheme="minorBidi" w:hAnsiTheme="minorBidi" w:cstheme="minorBidi"/>
          <w:sz w:val="24"/>
          <w:szCs w:val="24"/>
        </w:rPr>
        <w:t xml:space="preserve"> Marlene Wind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E5497">
        <w:rPr>
          <w:rFonts w:asciiTheme="minorBidi" w:hAnsiTheme="minorBidi" w:cstheme="minorBidi"/>
          <w:sz w:val="24"/>
          <w:szCs w:val="24"/>
        </w:rPr>
        <w:t xml:space="preserve">Death by a </w:t>
      </w:r>
      <w:r>
        <w:rPr>
          <w:rFonts w:asciiTheme="minorBidi" w:hAnsiTheme="minorBidi" w:cstheme="minorBidi"/>
          <w:sz w:val="24"/>
          <w:szCs w:val="24"/>
        </w:rPr>
        <w:t>T</w:t>
      </w:r>
      <w:r w:rsidRPr="003E5497">
        <w:rPr>
          <w:rFonts w:asciiTheme="minorBidi" w:hAnsiTheme="minorBidi" w:cstheme="minorBidi"/>
          <w:sz w:val="24"/>
          <w:szCs w:val="24"/>
        </w:rPr>
        <w:t xml:space="preserve">housand </w:t>
      </w:r>
      <w:r>
        <w:rPr>
          <w:rFonts w:asciiTheme="minorBidi" w:hAnsiTheme="minorBidi" w:cstheme="minorBidi"/>
          <w:sz w:val="24"/>
          <w:szCs w:val="24"/>
        </w:rPr>
        <w:t>C</w:t>
      </w:r>
      <w:r w:rsidRPr="003E5497">
        <w:rPr>
          <w:rFonts w:asciiTheme="minorBidi" w:hAnsiTheme="minorBidi" w:cstheme="minorBidi"/>
          <w:sz w:val="24"/>
          <w:szCs w:val="24"/>
        </w:rPr>
        <w:t xml:space="preserve">uts: </w:t>
      </w:r>
      <w:r>
        <w:rPr>
          <w:rFonts w:asciiTheme="minorBidi" w:hAnsiTheme="minorBidi" w:cstheme="minorBidi"/>
          <w:sz w:val="24"/>
          <w:szCs w:val="24"/>
        </w:rPr>
        <w:t>M</w:t>
      </w:r>
      <w:r w:rsidRPr="003E5497">
        <w:rPr>
          <w:rFonts w:asciiTheme="minorBidi" w:hAnsiTheme="minorBidi" w:cstheme="minorBidi"/>
          <w:sz w:val="24"/>
          <w:szCs w:val="24"/>
        </w:rPr>
        <w:t xml:space="preserve">easuring </w:t>
      </w:r>
      <w:r>
        <w:rPr>
          <w:rFonts w:asciiTheme="minorBidi" w:hAnsiTheme="minorBidi" w:cstheme="minorBidi"/>
          <w:sz w:val="24"/>
          <w:szCs w:val="24"/>
        </w:rPr>
        <w:t>A</w:t>
      </w:r>
      <w:r w:rsidRPr="003E5497">
        <w:rPr>
          <w:rFonts w:asciiTheme="minorBidi" w:hAnsiTheme="minorBidi" w:cstheme="minorBidi"/>
          <w:sz w:val="24"/>
          <w:szCs w:val="24"/>
        </w:rPr>
        <w:t>utocratic</w:t>
      </w:r>
      <w:r>
        <w:rPr>
          <w:rFonts w:asciiTheme="minorBidi" w:hAnsiTheme="minorBidi" w:cstheme="minorBidi"/>
          <w:sz w:val="24"/>
          <w:szCs w:val="24"/>
        </w:rPr>
        <w:t xml:space="preserve"> L</w:t>
      </w:r>
      <w:r w:rsidRPr="003E5497">
        <w:rPr>
          <w:rFonts w:asciiTheme="minorBidi" w:hAnsiTheme="minorBidi" w:cstheme="minorBidi"/>
          <w:sz w:val="24"/>
          <w:szCs w:val="24"/>
        </w:rPr>
        <w:t xml:space="preserve">egalism in the European Union’s </w:t>
      </w:r>
      <w:r>
        <w:rPr>
          <w:rFonts w:asciiTheme="minorBidi" w:hAnsiTheme="minorBidi" w:cstheme="minorBidi"/>
          <w:sz w:val="24"/>
          <w:szCs w:val="24"/>
        </w:rPr>
        <w:t>R</w:t>
      </w:r>
      <w:r w:rsidRPr="003E5497">
        <w:rPr>
          <w:rFonts w:asciiTheme="minorBidi" w:hAnsiTheme="minorBidi" w:cstheme="minorBidi"/>
          <w:sz w:val="24"/>
          <w:szCs w:val="24"/>
        </w:rPr>
        <w:t xml:space="preserve">ule of </w:t>
      </w:r>
      <w:r>
        <w:rPr>
          <w:rFonts w:asciiTheme="minorBidi" w:hAnsiTheme="minorBidi" w:cstheme="minorBidi"/>
          <w:sz w:val="24"/>
          <w:szCs w:val="24"/>
        </w:rPr>
        <w:t>L</w:t>
      </w:r>
      <w:r w:rsidRPr="003E5497">
        <w:rPr>
          <w:rFonts w:asciiTheme="minorBidi" w:hAnsiTheme="minorBidi" w:cstheme="minorBidi"/>
          <w:sz w:val="24"/>
          <w:szCs w:val="24"/>
        </w:rPr>
        <w:t>aw</w:t>
      </w:r>
      <w:r>
        <w:rPr>
          <w:rFonts w:asciiTheme="minorBidi" w:hAnsiTheme="minorBidi" w:cstheme="minorBidi"/>
          <w:sz w:val="24"/>
          <w:szCs w:val="24"/>
        </w:rPr>
        <w:t xml:space="preserve"> C</w:t>
      </w:r>
      <w:r w:rsidRPr="003E5497">
        <w:rPr>
          <w:rFonts w:asciiTheme="minorBidi" w:hAnsiTheme="minorBidi" w:cstheme="minorBidi"/>
          <w:sz w:val="24"/>
          <w:szCs w:val="24"/>
        </w:rPr>
        <w:t>onundrum</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3E5497">
        <w:rPr>
          <w:rFonts w:asciiTheme="minorBidi" w:hAnsiTheme="minorBidi" w:cstheme="minorBidi"/>
          <w:i/>
          <w:iCs/>
          <w:sz w:val="24"/>
          <w:szCs w:val="24"/>
        </w:rPr>
        <w:t>Democratization</w:t>
      </w:r>
      <w:r>
        <w:rPr>
          <w:rFonts w:asciiTheme="minorBidi" w:hAnsiTheme="minorBidi" w:cstheme="minorBidi"/>
          <w:sz w:val="24"/>
          <w:szCs w:val="24"/>
        </w:rPr>
        <w:t>.</w:t>
      </w:r>
    </w:p>
    <w:p w14:paraId="3E2CFDA9" w14:textId="1BA02C45" w:rsidR="00862F28" w:rsidRDefault="00862F28" w:rsidP="00862F28">
      <w:pPr>
        <w:ind w:left="720" w:hanging="720"/>
        <w:jc w:val="both"/>
        <w:rPr>
          <w:rFonts w:asciiTheme="minorBidi" w:hAnsiTheme="minorBidi" w:cstheme="minorBidi"/>
          <w:sz w:val="24"/>
          <w:szCs w:val="24"/>
        </w:rPr>
      </w:pPr>
      <w:r w:rsidRPr="00862F28">
        <w:rPr>
          <w:rFonts w:asciiTheme="minorBidi" w:hAnsiTheme="minorBidi" w:cstheme="minorBidi"/>
          <w:sz w:val="24"/>
          <w:szCs w:val="24"/>
        </w:rPr>
        <w:t>Schlipphak,</w:t>
      </w:r>
      <w:r>
        <w:rPr>
          <w:rFonts w:asciiTheme="minorBidi" w:hAnsiTheme="minorBidi" w:cstheme="minorBidi"/>
          <w:sz w:val="24"/>
          <w:szCs w:val="24"/>
        </w:rPr>
        <w:t xml:space="preserve"> </w:t>
      </w:r>
      <w:r w:rsidRPr="00862F28">
        <w:rPr>
          <w:rFonts w:asciiTheme="minorBidi" w:hAnsiTheme="minorBidi" w:cstheme="minorBidi"/>
          <w:sz w:val="24"/>
          <w:szCs w:val="24"/>
        </w:rPr>
        <w:t>Bernd</w:t>
      </w:r>
      <w:r>
        <w:rPr>
          <w:rFonts w:asciiTheme="minorBidi" w:hAnsiTheme="minorBidi" w:cstheme="minorBidi"/>
          <w:sz w:val="24"/>
          <w:szCs w:val="24"/>
        </w:rPr>
        <w:t>,</w:t>
      </w:r>
      <w:r w:rsidRPr="00862F28">
        <w:rPr>
          <w:rFonts w:asciiTheme="minorBidi" w:hAnsiTheme="minorBidi" w:cstheme="minorBidi"/>
          <w:sz w:val="24"/>
          <w:szCs w:val="24"/>
        </w:rPr>
        <w:t xml:space="preserve"> Paul Meiners, Oliver Treib </w:t>
      </w:r>
      <w:r>
        <w:rPr>
          <w:rFonts w:asciiTheme="minorBidi" w:hAnsiTheme="minorBidi" w:cstheme="minorBidi"/>
          <w:sz w:val="24"/>
          <w:szCs w:val="24"/>
        </w:rPr>
        <w:t>and</w:t>
      </w:r>
      <w:r w:rsidRPr="00862F28">
        <w:rPr>
          <w:rFonts w:asciiTheme="minorBidi" w:hAnsiTheme="minorBidi" w:cstheme="minorBidi"/>
          <w:sz w:val="24"/>
          <w:szCs w:val="24"/>
        </w:rPr>
        <w:t xml:space="preserve"> Constantin Schäfer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862F28">
        <w:rPr>
          <w:rFonts w:asciiTheme="minorBidi" w:hAnsiTheme="minorBidi" w:cstheme="minorBidi"/>
          <w:sz w:val="24"/>
          <w:szCs w:val="24"/>
        </w:rPr>
        <w:t xml:space="preserve">When </w:t>
      </w:r>
      <w:r>
        <w:rPr>
          <w:rFonts w:asciiTheme="minorBidi" w:hAnsiTheme="minorBidi" w:cstheme="minorBidi"/>
          <w:sz w:val="24"/>
          <w:szCs w:val="24"/>
        </w:rPr>
        <w:t>A</w:t>
      </w:r>
      <w:r w:rsidRPr="00862F28">
        <w:rPr>
          <w:rFonts w:asciiTheme="minorBidi" w:hAnsiTheme="minorBidi" w:cstheme="minorBidi"/>
          <w:sz w:val="24"/>
          <w:szCs w:val="24"/>
        </w:rPr>
        <w:t xml:space="preserve">re </w:t>
      </w:r>
      <w:r>
        <w:rPr>
          <w:rFonts w:asciiTheme="minorBidi" w:hAnsiTheme="minorBidi" w:cstheme="minorBidi"/>
          <w:sz w:val="24"/>
          <w:szCs w:val="24"/>
        </w:rPr>
        <w:t>G</w:t>
      </w:r>
      <w:r w:rsidRPr="00862F28">
        <w:rPr>
          <w:rFonts w:asciiTheme="minorBidi" w:hAnsiTheme="minorBidi" w:cstheme="minorBidi"/>
          <w:sz w:val="24"/>
          <w:szCs w:val="24"/>
        </w:rPr>
        <w:t xml:space="preserve">overnmental </w:t>
      </w:r>
      <w:r>
        <w:rPr>
          <w:rFonts w:asciiTheme="minorBidi" w:hAnsiTheme="minorBidi" w:cstheme="minorBidi"/>
          <w:sz w:val="24"/>
          <w:szCs w:val="24"/>
        </w:rPr>
        <w:t>B</w:t>
      </w:r>
      <w:r w:rsidRPr="00862F28">
        <w:rPr>
          <w:rFonts w:asciiTheme="minorBidi" w:hAnsiTheme="minorBidi" w:cstheme="minorBidi"/>
          <w:sz w:val="24"/>
          <w:szCs w:val="24"/>
        </w:rPr>
        <w:t xml:space="preserve">laming </w:t>
      </w:r>
      <w:r>
        <w:rPr>
          <w:rFonts w:asciiTheme="minorBidi" w:hAnsiTheme="minorBidi" w:cstheme="minorBidi"/>
          <w:sz w:val="24"/>
          <w:szCs w:val="24"/>
        </w:rPr>
        <w:t>S</w:t>
      </w:r>
      <w:r w:rsidRPr="00862F28">
        <w:rPr>
          <w:rFonts w:asciiTheme="minorBidi" w:hAnsiTheme="minorBidi" w:cstheme="minorBidi"/>
          <w:sz w:val="24"/>
          <w:szCs w:val="24"/>
        </w:rPr>
        <w:t xml:space="preserve">trategies </w:t>
      </w:r>
      <w:r>
        <w:rPr>
          <w:rFonts w:asciiTheme="minorBidi" w:hAnsiTheme="minorBidi" w:cstheme="minorBidi"/>
          <w:sz w:val="24"/>
          <w:szCs w:val="24"/>
        </w:rPr>
        <w:t>E</w:t>
      </w:r>
      <w:r w:rsidRPr="00862F28">
        <w:rPr>
          <w:rFonts w:asciiTheme="minorBidi" w:hAnsiTheme="minorBidi" w:cstheme="minorBidi"/>
          <w:sz w:val="24"/>
          <w:szCs w:val="24"/>
        </w:rPr>
        <w:t xml:space="preserve">ffective? How </w:t>
      </w:r>
      <w:r>
        <w:rPr>
          <w:rFonts w:asciiTheme="minorBidi" w:hAnsiTheme="minorBidi" w:cstheme="minorBidi"/>
          <w:sz w:val="24"/>
          <w:szCs w:val="24"/>
        </w:rPr>
        <w:t>B</w:t>
      </w:r>
      <w:r w:rsidRPr="00862F28">
        <w:rPr>
          <w:rFonts w:asciiTheme="minorBidi" w:hAnsiTheme="minorBidi" w:cstheme="minorBidi"/>
          <w:sz w:val="24"/>
          <w:szCs w:val="24"/>
        </w:rPr>
        <w:t xml:space="preserve">lame, </w:t>
      </w:r>
      <w:r>
        <w:rPr>
          <w:rFonts w:asciiTheme="minorBidi" w:hAnsiTheme="minorBidi" w:cstheme="minorBidi"/>
          <w:sz w:val="24"/>
          <w:szCs w:val="24"/>
        </w:rPr>
        <w:t>S</w:t>
      </w:r>
      <w:r w:rsidRPr="00862F28">
        <w:rPr>
          <w:rFonts w:asciiTheme="minorBidi" w:hAnsiTheme="minorBidi" w:cstheme="minorBidi"/>
          <w:sz w:val="24"/>
          <w:szCs w:val="24"/>
        </w:rPr>
        <w:t xml:space="preserve">ource and </w:t>
      </w:r>
      <w:r>
        <w:rPr>
          <w:rFonts w:asciiTheme="minorBidi" w:hAnsiTheme="minorBidi" w:cstheme="minorBidi"/>
          <w:sz w:val="24"/>
          <w:szCs w:val="24"/>
        </w:rPr>
        <w:t>T</w:t>
      </w:r>
      <w:r w:rsidRPr="00862F28">
        <w:rPr>
          <w:rFonts w:asciiTheme="minorBidi" w:hAnsiTheme="minorBidi" w:cstheme="minorBidi"/>
          <w:sz w:val="24"/>
          <w:szCs w:val="24"/>
        </w:rPr>
        <w:t xml:space="preserve">rust </w:t>
      </w:r>
      <w:r>
        <w:rPr>
          <w:rFonts w:asciiTheme="minorBidi" w:hAnsiTheme="minorBidi" w:cstheme="minorBidi"/>
          <w:sz w:val="24"/>
          <w:szCs w:val="24"/>
        </w:rPr>
        <w:t>E</w:t>
      </w:r>
      <w:r w:rsidRPr="00862F28">
        <w:rPr>
          <w:rFonts w:asciiTheme="minorBidi" w:hAnsiTheme="minorBidi" w:cstheme="minorBidi"/>
          <w:sz w:val="24"/>
          <w:szCs w:val="24"/>
        </w:rPr>
        <w:t xml:space="preserve">ffects </w:t>
      </w:r>
      <w:r>
        <w:rPr>
          <w:rFonts w:asciiTheme="minorBidi" w:hAnsiTheme="minorBidi" w:cstheme="minorBidi"/>
          <w:sz w:val="24"/>
          <w:szCs w:val="24"/>
        </w:rPr>
        <w:t>S</w:t>
      </w:r>
      <w:r w:rsidRPr="00862F28">
        <w:rPr>
          <w:rFonts w:asciiTheme="minorBidi" w:hAnsiTheme="minorBidi" w:cstheme="minorBidi"/>
          <w:sz w:val="24"/>
          <w:szCs w:val="24"/>
        </w:rPr>
        <w:t xml:space="preserve">hape </w:t>
      </w:r>
      <w:r>
        <w:rPr>
          <w:rFonts w:asciiTheme="minorBidi" w:hAnsiTheme="minorBidi" w:cstheme="minorBidi"/>
          <w:sz w:val="24"/>
          <w:szCs w:val="24"/>
        </w:rPr>
        <w:t>C</w:t>
      </w:r>
      <w:r w:rsidRPr="00862F28">
        <w:rPr>
          <w:rFonts w:asciiTheme="minorBidi" w:hAnsiTheme="minorBidi" w:cstheme="minorBidi"/>
          <w:sz w:val="24"/>
          <w:szCs w:val="24"/>
        </w:rPr>
        <w:t xml:space="preserve">itizens’ </w:t>
      </w:r>
      <w:r>
        <w:rPr>
          <w:rFonts w:asciiTheme="minorBidi" w:hAnsiTheme="minorBidi" w:cstheme="minorBidi"/>
          <w:sz w:val="24"/>
          <w:szCs w:val="24"/>
        </w:rPr>
        <w:t>A</w:t>
      </w:r>
      <w:r w:rsidRPr="00862F28">
        <w:rPr>
          <w:rFonts w:asciiTheme="minorBidi" w:hAnsiTheme="minorBidi" w:cstheme="minorBidi"/>
          <w:sz w:val="24"/>
          <w:szCs w:val="24"/>
        </w:rPr>
        <w:t xml:space="preserve">cceptance of EU </w:t>
      </w:r>
      <w:r>
        <w:rPr>
          <w:rFonts w:asciiTheme="minorBidi" w:hAnsiTheme="minorBidi" w:cstheme="minorBidi"/>
          <w:sz w:val="24"/>
          <w:szCs w:val="24"/>
        </w:rPr>
        <w:t>S</w:t>
      </w:r>
      <w:r w:rsidRPr="00862F28">
        <w:rPr>
          <w:rFonts w:asciiTheme="minorBidi" w:hAnsiTheme="minorBidi" w:cstheme="minorBidi"/>
          <w:sz w:val="24"/>
          <w:szCs w:val="24"/>
        </w:rPr>
        <w:t xml:space="preserve">anctions </w:t>
      </w:r>
      <w:r>
        <w:rPr>
          <w:rFonts w:asciiTheme="minorBidi" w:hAnsiTheme="minorBidi" w:cstheme="minorBidi"/>
          <w:sz w:val="24"/>
          <w:szCs w:val="24"/>
        </w:rPr>
        <w:t>A</w:t>
      </w:r>
      <w:r w:rsidRPr="00862F28">
        <w:rPr>
          <w:rFonts w:asciiTheme="minorBidi" w:hAnsiTheme="minorBidi" w:cstheme="minorBidi"/>
          <w:sz w:val="24"/>
          <w:szCs w:val="24"/>
        </w:rPr>
        <w:t xml:space="preserve">gainst </w:t>
      </w:r>
      <w:r>
        <w:rPr>
          <w:rFonts w:asciiTheme="minorBidi" w:hAnsiTheme="minorBidi" w:cstheme="minorBidi"/>
          <w:sz w:val="24"/>
          <w:szCs w:val="24"/>
        </w:rPr>
        <w:t>D</w:t>
      </w:r>
      <w:r w:rsidRPr="00862F28">
        <w:rPr>
          <w:rFonts w:asciiTheme="minorBidi" w:hAnsiTheme="minorBidi" w:cstheme="minorBidi"/>
          <w:sz w:val="24"/>
          <w:szCs w:val="24"/>
        </w:rPr>
        <w:t xml:space="preserve">emocratic </w:t>
      </w:r>
      <w:r>
        <w:rPr>
          <w:rFonts w:asciiTheme="minorBidi" w:hAnsiTheme="minorBidi" w:cstheme="minorBidi"/>
          <w:sz w:val="24"/>
          <w:szCs w:val="24"/>
        </w:rPr>
        <w:t>B</w:t>
      </w:r>
      <w:r w:rsidRPr="00862F28">
        <w:rPr>
          <w:rFonts w:asciiTheme="minorBidi" w:hAnsiTheme="minorBidi" w:cstheme="minorBidi"/>
          <w:sz w:val="24"/>
          <w:szCs w:val="24"/>
        </w:rPr>
        <w:t>acksliding</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 xml:space="preserve">Journal of European </w:t>
      </w:r>
      <w:r>
        <w:rPr>
          <w:rFonts w:asciiTheme="minorBidi" w:hAnsiTheme="minorBidi" w:cstheme="minorBidi"/>
          <w:i/>
          <w:iCs/>
          <w:sz w:val="24"/>
          <w:szCs w:val="24"/>
        </w:rPr>
        <w:t>Public</w:t>
      </w:r>
      <w:r w:rsidRPr="007874AF">
        <w:rPr>
          <w:rFonts w:asciiTheme="minorBidi" w:hAnsiTheme="minorBidi" w:cstheme="minorBidi"/>
          <w:i/>
          <w:iCs/>
          <w:sz w:val="24"/>
          <w:szCs w:val="24"/>
        </w:rPr>
        <w:t xml:space="preserve"> </w:t>
      </w:r>
      <w:r>
        <w:rPr>
          <w:rFonts w:asciiTheme="minorBidi" w:hAnsiTheme="minorBidi" w:cstheme="minorBidi"/>
          <w:i/>
          <w:iCs/>
          <w:sz w:val="24"/>
          <w:szCs w:val="24"/>
        </w:rPr>
        <w:t>Policy</w:t>
      </w:r>
      <w:r>
        <w:rPr>
          <w:rFonts w:asciiTheme="minorBidi" w:hAnsiTheme="minorBidi" w:cstheme="minorBidi"/>
          <w:sz w:val="24"/>
          <w:szCs w:val="24"/>
        </w:rPr>
        <w:t>.</w:t>
      </w:r>
    </w:p>
    <w:p w14:paraId="525C4474" w14:textId="69C1579E" w:rsidR="00941D28" w:rsidRDefault="00941D28" w:rsidP="00171043">
      <w:pPr>
        <w:ind w:left="720" w:hanging="720"/>
        <w:jc w:val="both"/>
        <w:rPr>
          <w:rFonts w:asciiTheme="minorBidi" w:hAnsiTheme="minorBidi" w:cstheme="minorBidi"/>
          <w:sz w:val="24"/>
          <w:szCs w:val="24"/>
        </w:rPr>
      </w:pPr>
      <w:r>
        <w:rPr>
          <w:rFonts w:asciiTheme="minorBidi" w:hAnsiTheme="minorBidi" w:cstheme="minorBidi"/>
          <w:sz w:val="24"/>
          <w:szCs w:val="24"/>
        </w:rPr>
        <w:t>Wuttke,</w:t>
      </w:r>
      <w:r w:rsidRPr="00293A6F">
        <w:rPr>
          <w:rFonts w:asciiTheme="minorBidi" w:hAnsiTheme="minorBidi" w:cstheme="minorBidi"/>
          <w:sz w:val="24"/>
          <w:szCs w:val="24"/>
        </w:rPr>
        <w:t xml:space="preserve"> </w:t>
      </w:r>
      <w:r>
        <w:rPr>
          <w:rFonts w:asciiTheme="minorBidi" w:hAnsiTheme="minorBidi" w:cstheme="minorBidi"/>
          <w:sz w:val="24"/>
          <w:szCs w:val="24"/>
        </w:rPr>
        <w:t xml:space="preserve">Alexander, </w:t>
      </w:r>
      <w:r w:rsidRPr="00941D28">
        <w:rPr>
          <w:rFonts w:asciiTheme="minorBidi" w:hAnsiTheme="minorBidi" w:cstheme="minorBidi"/>
          <w:sz w:val="24"/>
          <w:szCs w:val="24"/>
        </w:rPr>
        <w:t>Konstantin Gavras and Harald Schoen</w:t>
      </w:r>
      <w:r w:rsidRPr="00E479AE">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540E6D">
        <w:rPr>
          <w:rFonts w:asciiTheme="minorBidi" w:hAnsiTheme="minorBidi" w:cstheme="minorBidi"/>
          <w:sz w:val="24"/>
          <w:szCs w:val="24"/>
        </w:rPr>
        <w:t>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941D28">
        <w:rPr>
          <w:rFonts w:asciiTheme="minorBidi" w:hAnsiTheme="minorBidi" w:cstheme="minorBidi"/>
          <w:sz w:val="24"/>
          <w:szCs w:val="24"/>
        </w:rPr>
        <w:t>Have Europeans Grown Tired of Democracy? New</w:t>
      </w:r>
      <w:r>
        <w:rPr>
          <w:rFonts w:asciiTheme="minorBidi" w:hAnsiTheme="minorBidi" w:cstheme="minorBidi"/>
          <w:sz w:val="24"/>
          <w:szCs w:val="24"/>
        </w:rPr>
        <w:t xml:space="preserve"> </w:t>
      </w:r>
      <w:r w:rsidRPr="00941D28">
        <w:rPr>
          <w:rFonts w:asciiTheme="minorBidi" w:hAnsiTheme="minorBidi" w:cstheme="minorBidi"/>
          <w:sz w:val="24"/>
          <w:szCs w:val="24"/>
        </w:rPr>
        <w:t>Evidence from Eighteen Consolidated Democracies,</w:t>
      </w:r>
      <w:r>
        <w:rPr>
          <w:rFonts w:asciiTheme="minorBidi" w:hAnsiTheme="minorBidi" w:cstheme="minorBidi"/>
          <w:sz w:val="24"/>
          <w:szCs w:val="24"/>
        </w:rPr>
        <w:t xml:space="preserve"> </w:t>
      </w:r>
      <w:r w:rsidRPr="00941D28">
        <w:rPr>
          <w:rFonts w:asciiTheme="minorBidi" w:hAnsiTheme="minorBidi" w:cstheme="minorBidi"/>
          <w:sz w:val="24"/>
          <w:szCs w:val="24"/>
        </w:rPr>
        <w:t>1981–2018</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British Journal of Political Science</w:t>
      </w:r>
      <w:r w:rsidR="00540E6D">
        <w:rPr>
          <w:rFonts w:asciiTheme="minorBidi" w:hAnsiTheme="minorBidi" w:cstheme="minorBidi"/>
          <w:sz w:val="24"/>
          <w:szCs w:val="24"/>
        </w:rPr>
        <w:t xml:space="preserve"> 52(1):</w:t>
      </w:r>
      <w:r w:rsidR="00540E6D" w:rsidRPr="00293A6F">
        <w:rPr>
          <w:rFonts w:asciiTheme="minorBidi" w:hAnsiTheme="minorBidi" w:cstheme="minorBidi"/>
          <w:sz w:val="24"/>
          <w:szCs w:val="24"/>
        </w:rPr>
        <w:t xml:space="preserve"> </w:t>
      </w:r>
      <w:r w:rsidR="00540E6D">
        <w:rPr>
          <w:rFonts w:asciiTheme="minorBidi" w:hAnsiTheme="minorBidi" w:cstheme="minorBidi"/>
          <w:sz w:val="24"/>
          <w:szCs w:val="24"/>
        </w:rPr>
        <w:t>416-</w:t>
      </w:r>
      <w:r w:rsidR="00540E6D" w:rsidRPr="00540E6D">
        <w:rPr>
          <w:rFonts w:asciiTheme="minorBidi" w:hAnsiTheme="minorBidi" w:cstheme="minorBidi"/>
          <w:sz w:val="24"/>
          <w:szCs w:val="24"/>
        </w:rPr>
        <w:t>428</w:t>
      </w:r>
      <w:r>
        <w:rPr>
          <w:rFonts w:asciiTheme="minorBidi" w:hAnsiTheme="minorBidi" w:cstheme="minorBidi"/>
          <w:sz w:val="24"/>
          <w:szCs w:val="24"/>
        </w:rPr>
        <w:t>.</w:t>
      </w:r>
    </w:p>
    <w:p w14:paraId="74EBD4FE" w14:textId="77777777" w:rsidR="005C69F8" w:rsidRDefault="005C69F8" w:rsidP="005C69F8">
      <w:pPr>
        <w:bidi/>
        <w:spacing w:after="120"/>
        <w:jc w:val="both"/>
        <w:rPr>
          <w:rFonts w:ascii="Times New Roman" w:hAnsi="Times New Roman" w:cs="David"/>
          <w:b/>
          <w:bCs/>
          <w:sz w:val="24"/>
          <w:szCs w:val="24"/>
          <w:rtl/>
        </w:rPr>
      </w:pPr>
    </w:p>
    <w:p w14:paraId="5951E4F8" w14:textId="5E163A96" w:rsidR="001D73CC" w:rsidRDefault="001D73CC" w:rsidP="00EB733F">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פגישה</w:t>
      </w:r>
      <w:r w:rsidR="00102652">
        <w:rPr>
          <w:rFonts w:ascii="Times New Roman" w:hAnsi="Times New Roman" w:cs="David" w:hint="cs"/>
          <w:b/>
          <w:bCs/>
          <w:sz w:val="24"/>
          <w:szCs w:val="24"/>
          <w:rtl/>
        </w:rPr>
        <w:t xml:space="preserve"> 10</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רוסיה והאתגר הביטחוני</w:t>
      </w:r>
    </w:p>
    <w:p w14:paraId="35C9E439" w14:textId="219C28B5" w:rsidR="001D73CC" w:rsidRPr="00D44FA5" w:rsidRDefault="001D73CC"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5EE3B736" w14:textId="77777777" w:rsidR="00AB2562" w:rsidRDefault="00AB2562" w:rsidP="00AB2562">
      <w:pPr>
        <w:ind w:left="720" w:hanging="720"/>
        <w:jc w:val="both"/>
        <w:rPr>
          <w:rFonts w:asciiTheme="minorBidi" w:hAnsiTheme="minorBidi" w:cstheme="minorBidi"/>
          <w:sz w:val="24"/>
          <w:szCs w:val="24"/>
        </w:rPr>
      </w:pPr>
      <w:r>
        <w:rPr>
          <w:rFonts w:asciiTheme="minorBidi" w:hAnsiTheme="minorBidi" w:cstheme="minorBidi"/>
          <w:sz w:val="24"/>
          <w:szCs w:val="24"/>
        </w:rPr>
        <w:t>Casier, Tom (2018), “</w:t>
      </w:r>
      <w:r w:rsidRPr="00E6189D">
        <w:rPr>
          <w:rFonts w:asciiTheme="minorBidi" w:hAnsiTheme="minorBidi" w:cstheme="minorBidi"/>
          <w:sz w:val="24"/>
          <w:szCs w:val="24"/>
        </w:rPr>
        <w:t xml:space="preserve">The </w:t>
      </w:r>
      <w:r>
        <w:rPr>
          <w:rFonts w:asciiTheme="minorBidi" w:hAnsiTheme="minorBidi" w:cstheme="minorBidi"/>
          <w:sz w:val="24"/>
          <w:szCs w:val="24"/>
        </w:rPr>
        <w:t>D</w:t>
      </w:r>
      <w:r w:rsidRPr="00E6189D">
        <w:rPr>
          <w:rFonts w:asciiTheme="minorBidi" w:hAnsiTheme="minorBidi" w:cstheme="minorBidi"/>
          <w:sz w:val="24"/>
          <w:szCs w:val="24"/>
        </w:rPr>
        <w:t xml:space="preserve">ifferent </w:t>
      </w:r>
      <w:r>
        <w:rPr>
          <w:rFonts w:asciiTheme="minorBidi" w:hAnsiTheme="minorBidi" w:cstheme="minorBidi"/>
          <w:sz w:val="24"/>
          <w:szCs w:val="24"/>
        </w:rPr>
        <w:t>F</w:t>
      </w:r>
      <w:r w:rsidRPr="00E6189D">
        <w:rPr>
          <w:rFonts w:asciiTheme="minorBidi" w:hAnsiTheme="minorBidi" w:cstheme="minorBidi"/>
          <w:sz w:val="24"/>
          <w:szCs w:val="24"/>
        </w:rPr>
        <w:t xml:space="preserve">aces of </w:t>
      </w:r>
      <w:r>
        <w:rPr>
          <w:rFonts w:asciiTheme="minorBidi" w:hAnsiTheme="minorBidi" w:cstheme="minorBidi"/>
          <w:sz w:val="24"/>
          <w:szCs w:val="24"/>
        </w:rPr>
        <w:t>P</w:t>
      </w:r>
      <w:r w:rsidRPr="00E6189D">
        <w:rPr>
          <w:rFonts w:asciiTheme="minorBidi" w:hAnsiTheme="minorBidi" w:cstheme="minorBidi"/>
          <w:sz w:val="24"/>
          <w:szCs w:val="24"/>
        </w:rPr>
        <w:t>ower</w:t>
      </w:r>
      <w:r>
        <w:rPr>
          <w:rFonts w:asciiTheme="minorBidi" w:hAnsiTheme="minorBidi" w:cstheme="minorBidi"/>
          <w:sz w:val="24"/>
          <w:szCs w:val="24"/>
        </w:rPr>
        <w:t xml:space="preserve"> in European Union-</w:t>
      </w:r>
      <w:r w:rsidRPr="00E6189D">
        <w:rPr>
          <w:rFonts w:asciiTheme="minorBidi" w:hAnsiTheme="minorBidi" w:cstheme="minorBidi"/>
          <w:sz w:val="24"/>
          <w:szCs w:val="24"/>
        </w:rPr>
        <w:t>Russia</w:t>
      </w:r>
      <w:r>
        <w:rPr>
          <w:rFonts w:asciiTheme="minorBidi" w:hAnsiTheme="minorBidi" w:cstheme="minorBidi"/>
          <w:sz w:val="24"/>
          <w:szCs w:val="24"/>
        </w:rPr>
        <w:t xml:space="preserve"> R</w:t>
      </w:r>
      <w:r w:rsidRPr="00E6189D">
        <w:rPr>
          <w:rFonts w:asciiTheme="minorBidi" w:hAnsiTheme="minorBidi" w:cstheme="minorBidi"/>
          <w:sz w:val="24"/>
          <w:szCs w:val="24"/>
        </w:rPr>
        <w:t>elations</w:t>
      </w:r>
      <w:r>
        <w:rPr>
          <w:rFonts w:asciiTheme="minorBidi" w:hAnsiTheme="minorBidi" w:cstheme="minorBidi"/>
          <w:sz w:val="24"/>
          <w:szCs w:val="24"/>
        </w:rPr>
        <w:t xml:space="preserve">”, </w:t>
      </w:r>
      <w:r w:rsidRPr="00E6189D">
        <w:rPr>
          <w:rFonts w:asciiTheme="minorBidi" w:hAnsiTheme="minorBidi" w:cstheme="minorBidi"/>
          <w:i/>
          <w:iCs/>
          <w:sz w:val="24"/>
          <w:szCs w:val="24"/>
        </w:rPr>
        <w:t>Cooperation and Conflict</w:t>
      </w:r>
      <w:r>
        <w:rPr>
          <w:rFonts w:asciiTheme="minorBidi" w:hAnsiTheme="minorBidi" w:cstheme="minorBidi"/>
          <w:sz w:val="24"/>
          <w:szCs w:val="24"/>
        </w:rPr>
        <w:t xml:space="preserve"> 53(1): 101-117.</w:t>
      </w:r>
    </w:p>
    <w:p w14:paraId="01276099" w14:textId="671C96F0" w:rsidR="001D73CC" w:rsidRPr="003E2E36" w:rsidRDefault="001D73CC" w:rsidP="002A0DF0">
      <w:pPr>
        <w:spacing w:after="120"/>
        <w:ind w:left="720" w:hanging="720"/>
        <w:jc w:val="both"/>
        <w:rPr>
          <w:rFonts w:asciiTheme="minorBidi" w:hAnsiTheme="minorBidi" w:cstheme="minorBidi"/>
          <w:sz w:val="24"/>
          <w:szCs w:val="24"/>
        </w:rPr>
      </w:pPr>
      <w:r w:rsidRPr="003E2E36">
        <w:rPr>
          <w:rFonts w:asciiTheme="minorBidi" w:hAnsiTheme="minorBidi" w:cstheme="minorBidi"/>
          <w:sz w:val="24"/>
          <w:szCs w:val="24"/>
        </w:rPr>
        <w:t>Cini and Pérez-Solórzan Borragán (20</w:t>
      </w:r>
      <w:r w:rsidR="002A0DF0">
        <w:rPr>
          <w:rFonts w:asciiTheme="minorBidi" w:hAnsiTheme="minorBidi" w:cstheme="minorBidi"/>
          <w:sz w:val="24"/>
          <w:szCs w:val="24"/>
        </w:rPr>
        <w:t>22</w:t>
      </w:r>
      <w:r w:rsidRPr="003E2E36">
        <w:rPr>
          <w:rFonts w:asciiTheme="minorBidi" w:hAnsiTheme="minorBidi" w:cstheme="minorBidi"/>
          <w:sz w:val="24"/>
          <w:szCs w:val="24"/>
        </w:rPr>
        <w:t xml:space="preserve">), chapter </w:t>
      </w:r>
      <w:r>
        <w:rPr>
          <w:rFonts w:asciiTheme="minorBidi" w:hAnsiTheme="minorBidi" w:cstheme="minorBidi"/>
          <w:sz w:val="24"/>
          <w:szCs w:val="24"/>
        </w:rPr>
        <w:t>19</w:t>
      </w:r>
      <w:r w:rsidRPr="003E2E36">
        <w:rPr>
          <w:rFonts w:asciiTheme="minorBidi" w:hAnsiTheme="minorBidi" w:cstheme="minorBidi"/>
          <w:sz w:val="24"/>
          <w:szCs w:val="24"/>
        </w:rPr>
        <w:t>.</w:t>
      </w:r>
    </w:p>
    <w:p w14:paraId="5EB18C85" w14:textId="77777777" w:rsidR="001D73CC" w:rsidRDefault="001D73CC" w:rsidP="001D73CC">
      <w:pPr>
        <w:spacing w:after="120"/>
        <w:ind w:left="720" w:hanging="720"/>
        <w:jc w:val="both"/>
        <w:rPr>
          <w:rFonts w:asciiTheme="minorBidi" w:hAnsiTheme="minorBidi" w:cstheme="minorBidi"/>
          <w:sz w:val="24"/>
          <w:szCs w:val="24"/>
        </w:rPr>
      </w:pPr>
      <w:r>
        <w:rPr>
          <w:rFonts w:asciiTheme="minorBidi" w:hAnsiTheme="minorBidi" w:cstheme="minorBidi"/>
          <w:sz w:val="24"/>
          <w:szCs w:val="24"/>
        </w:rPr>
        <w:t>Neumann,</w:t>
      </w:r>
      <w:r w:rsidRPr="005C0DEF">
        <w:rPr>
          <w:rFonts w:asciiTheme="minorBidi" w:hAnsiTheme="minorBidi" w:cstheme="minorBidi"/>
          <w:sz w:val="24"/>
          <w:szCs w:val="24"/>
        </w:rPr>
        <w:t xml:space="preserve"> </w:t>
      </w:r>
      <w:r>
        <w:rPr>
          <w:rFonts w:asciiTheme="minorBidi" w:hAnsiTheme="minorBidi" w:cstheme="minorBidi"/>
          <w:sz w:val="24"/>
          <w:szCs w:val="24"/>
        </w:rPr>
        <w:t>Iver B. (2016)</w:t>
      </w:r>
      <w:r w:rsidRPr="005C0DEF">
        <w:rPr>
          <w:rFonts w:asciiTheme="minorBidi" w:hAnsiTheme="minorBidi" w:cstheme="minorBidi"/>
          <w:sz w:val="24"/>
          <w:szCs w:val="24"/>
        </w:rPr>
        <w:t>, "</w:t>
      </w:r>
      <w:r w:rsidRPr="003D124F">
        <w:rPr>
          <w:rFonts w:asciiTheme="minorBidi" w:hAnsiTheme="minorBidi" w:cstheme="minorBidi"/>
          <w:sz w:val="24"/>
          <w:szCs w:val="24"/>
        </w:rPr>
        <w:t>Russia’s Europe, 1991–2016</w:t>
      </w:r>
      <w:r>
        <w:rPr>
          <w:rFonts w:asciiTheme="minorBidi" w:hAnsiTheme="minorBidi" w:cstheme="minorBidi"/>
          <w:sz w:val="24"/>
          <w:szCs w:val="24"/>
        </w:rPr>
        <w:t>: I</w:t>
      </w:r>
      <w:r w:rsidRPr="003D124F">
        <w:rPr>
          <w:rFonts w:asciiTheme="minorBidi" w:hAnsiTheme="minorBidi" w:cstheme="minorBidi"/>
          <w:sz w:val="24"/>
          <w:szCs w:val="24"/>
        </w:rPr>
        <w:t xml:space="preserve">nferiority to </w:t>
      </w:r>
      <w:r>
        <w:rPr>
          <w:rFonts w:asciiTheme="minorBidi" w:hAnsiTheme="minorBidi" w:cstheme="minorBidi"/>
          <w:sz w:val="24"/>
          <w:szCs w:val="24"/>
        </w:rPr>
        <w:t>S</w:t>
      </w:r>
      <w:r w:rsidRPr="003D124F">
        <w:rPr>
          <w:rFonts w:asciiTheme="minorBidi" w:hAnsiTheme="minorBidi" w:cstheme="minorBidi"/>
          <w:sz w:val="24"/>
          <w:szCs w:val="24"/>
        </w:rPr>
        <w:t>uperiority</w:t>
      </w:r>
      <w:r>
        <w:rPr>
          <w:rFonts w:asciiTheme="minorBidi" w:hAnsiTheme="minorBidi" w:cstheme="minorBidi"/>
          <w:sz w:val="24"/>
          <w:szCs w:val="24"/>
        </w:rPr>
        <w:t xml:space="preserve">",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Pr="005C0DEF">
        <w:rPr>
          <w:rFonts w:asciiTheme="minorBidi" w:hAnsiTheme="minorBidi" w:cstheme="minorBidi"/>
          <w:sz w:val="24"/>
          <w:szCs w:val="24"/>
        </w:rPr>
        <w:t xml:space="preserve"> </w:t>
      </w:r>
      <w:r>
        <w:rPr>
          <w:rFonts w:asciiTheme="minorBidi" w:hAnsiTheme="minorBidi" w:cstheme="minorBidi"/>
          <w:sz w:val="24"/>
          <w:szCs w:val="24"/>
        </w:rPr>
        <w:t>1381-1399</w:t>
      </w:r>
      <w:r w:rsidRPr="005C0DEF">
        <w:rPr>
          <w:rFonts w:asciiTheme="minorBidi" w:hAnsiTheme="minorBidi" w:cstheme="minorBidi"/>
          <w:sz w:val="24"/>
          <w:szCs w:val="24"/>
        </w:rPr>
        <w:t xml:space="preserve">. </w:t>
      </w:r>
    </w:p>
    <w:p w14:paraId="7C1259B5" w14:textId="77777777" w:rsidR="00113C83" w:rsidRPr="00D44FA5" w:rsidRDefault="00113C83" w:rsidP="00113C83">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548E895E" w14:textId="77777777" w:rsidR="001A3E75" w:rsidRDefault="001A3E75" w:rsidP="001A3E75">
      <w:pPr>
        <w:ind w:left="720" w:hanging="720"/>
        <w:jc w:val="both"/>
        <w:rPr>
          <w:rFonts w:asciiTheme="minorBidi" w:hAnsiTheme="minorBidi" w:cstheme="minorBidi"/>
          <w:sz w:val="24"/>
          <w:szCs w:val="24"/>
        </w:rPr>
      </w:pPr>
      <w:r w:rsidRPr="001A3E75">
        <w:rPr>
          <w:rFonts w:asciiTheme="minorBidi" w:hAnsiTheme="minorBidi" w:cstheme="minorBidi"/>
          <w:sz w:val="24"/>
          <w:szCs w:val="24"/>
        </w:rPr>
        <w:t>Anghel</w:t>
      </w:r>
      <w:r>
        <w:rPr>
          <w:rFonts w:asciiTheme="minorBidi" w:hAnsiTheme="minorBidi" w:cstheme="minorBidi"/>
          <w:sz w:val="24"/>
          <w:szCs w:val="24"/>
        </w:rPr>
        <w:t>,</w:t>
      </w:r>
      <w:r w:rsidRPr="001A3E75">
        <w:rPr>
          <w:rFonts w:asciiTheme="minorBidi" w:hAnsiTheme="minorBidi" w:cstheme="minorBidi"/>
          <w:sz w:val="24"/>
          <w:szCs w:val="24"/>
        </w:rPr>
        <w:t xml:space="preserve"> Veronica </w:t>
      </w:r>
      <w:r>
        <w:rPr>
          <w:rFonts w:asciiTheme="minorBidi" w:hAnsiTheme="minorBidi" w:cstheme="minorBidi"/>
          <w:sz w:val="24"/>
          <w:szCs w:val="24"/>
        </w:rPr>
        <w:t>and</w:t>
      </w:r>
      <w:bookmarkStart w:id="0" w:name="_GoBack"/>
      <w:bookmarkEnd w:id="0"/>
      <w:r w:rsidRPr="001A3E75">
        <w:rPr>
          <w:rFonts w:asciiTheme="minorBidi" w:hAnsiTheme="minorBidi" w:cstheme="minorBidi"/>
          <w:sz w:val="24"/>
          <w:szCs w:val="24"/>
        </w:rPr>
        <w:t xml:space="preserve"> Erik Jones </w:t>
      </w:r>
      <w:r>
        <w:rPr>
          <w:rFonts w:asciiTheme="minorBidi" w:hAnsiTheme="minorBidi" w:cstheme="minorBidi"/>
          <w:sz w:val="24"/>
          <w:szCs w:val="24"/>
        </w:rPr>
        <w:t>(2022), “</w:t>
      </w:r>
      <w:r w:rsidRPr="001A3E75">
        <w:rPr>
          <w:rFonts w:asciiTheme="minorBidi" w:hAnsiTheme="minorBidi" w:cstheme="minorBidi"/>
          <w:sz w:val="24"/>
          <w:szCs w:val="24"/>
        </w:rPr>
        <w:t xml:space="preserve">Is Europe </w:t>
      </w:r>
      <w:r>
        <w:rPr>
          <w:rFonts w:asciiTheme="minorBidi" w:hAnsiTheme="minorBidi" w:cstheme="minorBidi"/>
          <w:sz w:val="24"/>
          <w:szCs w:val="24"/>
        </w:rPr>
        <w:t>R</w:t>
      </w:r>
      <w:r w:rsidRPr="001A3E75">
        <w:rPr>
          <w:rFonts w:asciiTheme="minorBidi" w:hAnsiTheme="minorBidi" w:cstheme="minorBidi"/>
          <w:sz w:val="24"/>
          <w:szCs w:val="24"/>
        </w:rPr>
        <w:t xml:space="preserve">eally </w:t>
      </w:r>
      <w:r>
        <w:rPr>
          <w:rFonts w:asciiTheme="minorBidi" w:hAnsiTheme="minorBidi" w:cstheme="minorBidi"/>
          <w:sz w:val="24"/>
          <w:szCs w:val="24"/>
        </w:rPr>
        <w:t>F</w:t>
      </w:r>
      <w:r w:rsidRPr="001A3E75">
        <w:rPr>
          <w:rFonts w:asciiTheme="minorBidi" w:hAnsiTheme="minorBidi" w:cstheme="minorBidi"/>
          <w:sz w:val="24"/>
          <w:szCs w:val="24"/>
        </w:rPr>
        <w:t xml:space="preserve">orged </w:t>
      </w:r>
      <w:r>
        <w:rPr>
          <w:rFonts w:asciiTheme="minorBidi" w:hAnsiTheme="minorBidi" w:cstheme="minorBidi"/>
          <w:sz w:val="24"/>
          <w:szCs w:val="24"/>
        </w:rPr>
        <w:t>T</w:t>
      </w:r>
      <w:r w:rsidRPr="001A3E75">
        <w:rPr>
          <w:rFonts w:asciiTheme="minorBidi" w:hAnsiTheme="minorBidi" w:cstheme="minorBidi"/>
          <w:sz w:val="24"/>
          <w:szCs w:val="24"/>
        </w:rPr>
        <w:t xml:space="preserve">hrough </w:t>
      </w:r>
      <w:r>
        <w:rPr>
          <w:rFonts w:asciiTheme="minorBidi" w:hAnsiTheme="minorBidi" w:cstheme="minorBidi"/>
          <w:sz w:val="24"/>
          <w:szCs w:val="24"/>
        </w:rPr>
        <w:t>C</w:t>
      </w:r>
      <w:r w:rsidRPr="001A3E75">
        <w:rPr>
          <w:rFonts w:asciiTheme="minorBidi" w:hAnsiTheme="minorBidi" w:cstheme="minorBidi"/>
          <w:sz w:val="24"/>
          <w:szCs w:val="24"/>
        </w:rPr>
        <w:t>risis? Pandemic</w:t>
      </w:r>
      <w:r>
        <w:rPr>
          <w:rFonts w:asciiTheme="minorBidi" w:hAnsiTheme="minorBidi" w:cstheme="minorBidi"/>
          <w:sz w:val="24"/>
          <w:szCs w:val="24"/>
        </w:rPr>
        <w:t xml:space="preserve"> </w:t>
      </w:r>
      <w:r w:rsidRPr="001A3E75">
        <w:rPr>
          <w:rFonts w:asciiTheme="minorBidi" w:hAnsiTheme="minorBidi" w:cstheme="minorBidi"/>
          <w:sz w:val="24"/>
          <w:szCs w:val="24"/>
        </w:rPr>
        <w:t xml:space="preserve">EU and the Russia – Ukraine </w:t>
      </w:r>
      <w:r>
        <w:rPr>
          <w:rFonts w:asciiTheme="minorBidi" w:hAnsiTheme="minorBidi" w:cstheme="minorBidi"/>
          <w:sz w:val="24"/>
          <w:szCs w:val="24"/>
        </w:rPr>
        <w:t>W</w:t>
      </w:r>
      <w:r w:rsidRPr="001A3E75">
        <w:rPr>
          <w:rFonts w:asciiTheme="minorBidi" w:hAnsiTheme="minorBidi" w:cstheme="minorBidi"/>
          <w:sz w:val="24"/>
          <w:szCs w:val="24"/>
        </w:rPr>
        <w:t>ar</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78CC09DD" w14:textId="77777777" w:rsidR="00AB2562" w:rsidRDefault="00AB2562" w:rsidP="00AB2562">
      <w:pPr>
        <w:spacing w:after="120"/>
        <w:ind w:left="720" w:hanging="720"/>
        <w:jc w:val="both"/>
        <w:rPr>
          <w:rFonts w:asciiTheme="minorBidi" w:hAnsiTheme="minorBidi" w:cstheme="minorBidi"/>
          <w:sz w:val="24"/>
          <w:szCs w:val="24"/>
        </w:rPr>
      </w:pPr>
      <w:r w:rsidRPr="00067F02">
        <w:rPr>
          <w:rFonts w:asciiTheme="minorBidi" w:hAnsiTheme="minorBidi" w:cstheme="minorBidi"/>
          <w:sz w:val="24"/>
          <w:szCs w:val="24"/>
        </w:rPr>
        <w:t>Beauregard</w:t>
      </w:r>
      <w:r>
        <w:rPr>
          <w:rFonts w:asciiTheme="minorBidi" w:hAnsiTheme="minorBidi" w:cstheme="minorBidi"/>
          <w:sz w:val="24"/>
          <w:szCs w:val="24"/>
        </w:rPr>
        <w:t xml:space="preserve">, </w:t>
      </w:r>
      <w:r w:rsidRPr="00067F02">
        <w:rPr>
          <w:rFonts w:asciiTheme="minorBidi" w:hAnsiTheme="minorBidi" w:cstheme="minorBidi"/>
          <w:sz w:val="24"/>
          <w:szCs w:val="24"/>
        </w:rPr>
        <w:t xml:space="preserve">Philippe </w:t>
      </w:r>
      <w:r>
        <w:rPr>
          <w:rFonts w:asciiTheme="minorBidi" w:hAnsiTheme="minorBidi" w:cstheme="minorBidi"/>
          <w:sz w:val="24"/>
          <w:szCs w:val="24"/>
        </w:rPr>
        <w:t>(2021), “</w:t>
      </w:r>
      <w:r w:rsidRPr="00067F02">
        <w:rPr>
          <w:rFonts w:asciiTheme="minorBidi" w:hAnsiTheme="minorBidi" w:cstheme="minorBidi"/>
          <w:sz w:val="24"/>
          <w:szCs w:val="24"/>
        </w:rPr>
        <w:t xml:space="preserve">International </w:t>
      </w:r>
      <w:r>
        <w:rPr>
          <w:rFonts w:asciiTheme="minorBidi" w:hAnsiTheme="minorBidi" w:cstheme="minorBidi"/>
          <w:sz w:val="24"/>
          <w:szCs w:val="24"/>
        </w:rPr>
        <w:t>E</w:t>
      </w:r>
      <w:r w:rsidRPr="00067F02">
        <w:rPr>
          <w:rFonts w:asciiTheme="minorBidi" w:hAnsiTheme="minorBidi" w:cstheme="minorBidi"/>
          <w:sz w:val="24"/>
          <w:szCs w:val="24"/>
        </w:rPr>
        <w:t>motional</w:t>
      </w:r>
      <w:r>
        <w:rPr>
          <w:rFonts w:asciiTheme="minorBidi" w:hAnsiTheme="minorBidi" w:cstheme="minorBidi"/>
          <w:sz w:val="24"/>
          <w:szCs w:val="24"/>
        </w:rPr>
        <w:t xml:space="preserve"> R</w:t>
      </w:r>
      <w:r w:rsidRPr="00067F02">
        <w:rPr>
          <w:rFonts w:asciiTheme="minorBidi" w:hAnsiTheme="minorBidi" w:cstheme="minorBidi"/>
          <w:sz w:val="24"/>
          <w:szCs w:val="24"/>
        </w:rPr>
        <w:t>esonance: Explaining</w:t>
      </w:r>
      <w:r>
        <w:rPr>
          <w:rFonts w:asciiTheme="minorBidi" w:hAnsiTheme="minorBidi" w:cstheme="minorBidi"/>
          <w:sz w:val="24"/>
          <w:szCs w:val="24"/>
        </w:rPr>
        <w:t xml:space="preserve"> T</w:t>
      </w:r>
      <w:r w:rsidRPr="00067F02">
        <w:rPr>
          <w:rFonts w:asciiTheme="minorBidi" w:hAnsiTheme="minorBidi" w:cstheme="minorBidi"/>
          <w:sz w:val="24"/>
          <w:szCs w:val="24"/>
        </w:rPr>
        <w:t xml:space="preserve">ransatlantic </w:t>
      </w:r>
      <w:r>
        <w:rPr>
          <w:rFonts w:asciiTheme="minorBidi" w:hAnsiTheme="minorBidi" w:cstheme="minorBidi"/>
          <w:sz w:val="24"/>
          <w:szCs w:val="24"/>
        </w:rPr>
        <w:t>E</w:t>
      </w:r>
      <w:r w:rsidRPr="00067F02">
        <w:rPr>
          <w:rFonts w:asciiTheme="minorBidi" w:hAnsiTheme="minorBidi" w:cstheme="minorBidi"/>
          <w:sz w:val="24"/>
          <w:szCs w:val="24"/>
        </w:rPr>
        <w:t>conomic</w:t>
      </w:r>
      <w:r>
        <w:rPr>
          <w:rFonts w:asciiTheme="minorBidi" w:hAnsiTheme="minorBidi" w:cstheme="minorBidi"/>
          <w:sz w:val="24"/>
          <w:szCs w:val="24"/>
        </w:rPr>
        <w:t xml:space="preserve"> S</w:t>
      </w:r>
      <w:r w:rsidRPr="00067F02">
        <w:rPr>
          <w:rFonts w:asciiTheme="minorBidi" w:hAnsiTheme="minorBidi" w:cstheme="minorBidi"/>
          <w:sz w:val="24"/>
          <w:szCs w:val="24"/>
        </w:rPr>
        <w:t xml:space="preserve">anctions </w:t>
      </w:r>
      <w:r>
        <w:rPr>
          <w:rFonts w:asciiTheme="minorBidi" w:hAnsiTheme="minorBidi" w:cstheme="minorBidi"/>
          <w:sz w:val="24"/>
          <w:szCs w:val="24"/>
        </w:rPr>
        <w:t>A</w:t>
      </w:r>
      <w:r w:rsidRPr="00067F02">
        <w:rPr>
          <w:rFonts w:asciiTheme="minorBidi" w:hAnsiTheme="minorBidi" w:cstheme="minorBidi"/>
          <w:sz w:val="24"/>
          <w:szCs w:val="24"/>
        </w:rPr>
        <w:t>gainst Russia</w:t>
      </w:r>
      <w:r>
        <w:rPr>
          <w:rFonts w:asciiTheme="minorBidi" w:hAnsiTheme="minorBidi" w:cstheme="minorBidi"/>
          <w:sz w:val="24"/>
          <w:szCs w:val="24"/>
        </w:rPr>
        <w:t xml:space="preserve">”, </w:t>
      </w:r>
      <w:r w:rsidRPr="00E6189D">
        <w:rPr>
          <w:rFonts w:asciiTheme="minorBidi" w:hAnsiTheme="minorBidi" w:cstheme="minorBidi"/>
          <w:i/>
          <w:iCs/>
          <w:sz w:val="24"/>
          <w:szCs w:val="24"/>
        </w:rPr>
        <w:t>Cooperation and Conflict</w:t>
      </w:r>
      <w:r>
        <w:rPr>
          <w:rFonts w:asciiTheme="minorBidi" w:hAnsiTheme="minorBidi" w:cstheme="minorBidi"/>
          <w:sz w:val="24"/>
          <w:szCs w:val="24"/>
        </w:rPr>
        <w:t>.</w:t>
      </w:r>
    </w:p>
    <w:p w14:paraId="7B5D4D9B" w14:textId="73F77930" w:rsidR="005C59B4" w:rsidRDefault="005C59B4" w:rsidP="005C59B4">
      <w:pPr>
        <w:ind w:left="720" w:hanging="720"/>
        <w:jc w:val="both"/>
        <w:rPr>
          <w:rFonts w:asciiTheme="minorBidi" w:hAnsiTheme="minorBidi" w:cstheme="minorBidi"/>
          <w:sz w:val="24"/>
          <w:szCs w:val="24"/>
        </w:rPr>
      </w:pPr>
      <w:r w:rsidRPr="005C59B4">
        <w:rPr>
          <w:rFonts w:asciiTheme="minorBidi" w:hAnsiTheme="minorBidi" w:cstheme="minorBidi"/>
          <w:sz w:val="24"/>
          <w:szCs w:val="24"/>
        </w:rPr>
        <w:t>Calcara</w:t>
      </w:r>
      <w:r>
        <w:rPr>
          <w:rFonts w:asciiTheme="minorBidi" w:hAnsiTheme="minorBidi" w:cstheme="minorBidi"/>
          <w:sz w:val="24"/>
          <w:szCs w:val="24"/>
        </w:rPr>
        <w:t>,</w:t>
      </w:r>
      <w:r w:rsidRPr="005C59B4">
        <w:rPr>
          <w:rFonts w:asciiTheme="minorBidi" w:hAnsiTheme="minorBidi" w:cstheme="minorBidi"/>
          <w:sz w:val="24"/>
          <w:szCs w:val="24"/>
        </w:rPr>
        <w:t xml:space="preserve"> Antonio </w:t>
      </w:r>
      <w:r>
        <w:rPr>
          <w:rFonts w:asciiTheme="minorBidi" w:hAnsiTheme="minorBidi" w:cstheme="minorBidi"/>
          <w:sz w:val="24"/>
          <w:szCs w:val="24"/>
        </w:rPr>
        <w:t>and</w:t>
      </w:r>
      <w:r w:rsidRPr="005C59B4">
        <w:rPr>
          <w:rFonts w:asciiTheme="minorBidi" w:hAnsiTheme="minorBidi" w:cstheme="minorBidi"/>
          <w:sz w:val="24"/>
          <w:szCs w:val="24"/>
        </w:rPr>
        <w:t xml:space="preserve"> Luis Simón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5C59B4">
        <w:rPr>
          <w:rFonts w:asciiTheme="minorBidi" w:hAnsiTheme="minorBidi" w:cstheme="minorBidi"/>
          <w:sz w:val="24"/>
          <w:szCs w:val="24"/>
        </w:rPr>
        <w:t>Market Size and the Political Economy of European</w:t>
      </w:r>
      <w:r>
        <w:rPr>
          <w:rFonts w:asciiTheme="minorBidi" w:hAnsiTheme="minorBidi" w:cstheme="minorBidi"/>
          <w:sz w:val="24"/>
          <w:szCs w:val="24"/>
        </w:rPr>
        <w:t xml:space="preserve"> </w:t>
      </w:r>
      <w:r w:rsidRPr="005C59B4">
        <w:rPr>
          <w:rFonts w:asciiTheme="minorBidi" w:hAnsiTheme="minorBidi" w:cstheme="minorBidi"/>
          <w:sz w:val="24"/>
          <w:szCs w:val="24"/>
        </w:rPr>
        <w:t>Defense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5C59B4">
        <w:rPr>
          <w:rFonts w:asciiTheme="minorBidi" w:hAnsiTheme="minorBidi" w:cstheme="minorBidi"/>
          <w:i/>
          <w:iCs/>
          <w:sz w:val="24"/>
          <w:szCs w:val="24"/>
        </w:rPr>
        <w:t>Security Studies</w:t>
      </w:r>
      <w:r>
        <w:rPr>
          <w:rFonts w:asciiTheme="minorBidi" w:hAnsiTheme="minorBidi" w:cstheme="minorBidi"/>
          <w:i/>
          <w:iCs/>
          <w:sz w:val="24"/>
          <w:szCs w:val="24"/>
        </w:rPr>
        <w:t xml:space="preserve"> </w:t>
      </w:r>
      <w:r>
        <w:rPr>
          <w:rFonts w:asciiTheme="minorBidi" w:hAnsiTheme="minorBidi" w:cstheme="minorBidi"/>
          <w:sz w:val="24"/>
          <w:szCs w:val="24"/>
        </w:rPr>
        <w:t xml:space="preserve">30(5): </w:t>
      </w:r>
      <w:r w:rsidRPr="005C59B4">
        <w:rPr>
          <w:rFonts w:asciiTheme="minorBidi" w:hAnsiTheme="minorBidi" w:cstheme="minorBidi"/>
          <w:sz w:val="24"/>
          <w:szCs w:val="24"/>
        </w:rPr>
        <w:t>860-892</w:t>
      </w:r>
      <w:r>
        <w:rPr>
          <w:rFonts w:asciiTheme="minorBidi" w:hAnsiTheme="minorBidi" w:cstheme="minorBidi"/>
          <w:sz w:val="24"/>
          <w:szCs w:val="24"/>
        </w:rPr>
        <w:t>.</w:t>
      </w:r>
    </w:p>
    <w:p w14:paraId="6A293421" w14:textId="77777777" w:rsidR="001D73CC" w:rsidRDefault="001D73CC" w:rsidP="00171043">
      <w:pPr>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Pr>
          <w:rFonts w:asciiTheme="minorBidi" w:hAnsiTheme="minorBidi" w:cstheme="minorBidi"/>
          <w:sz w:val="24"/>
          <w:szCs w:val="24"/>
        </w:rPr>
        <w:t xml:space="preserve"> 14</w:t>
      </w:r>
      <w:r w:rsidRPr="005C0DEF">
        <w:rPr>
          <w:rFonts w:asciiTheme="minorBidi" w:hAnsiTheme="minorBidi" w:cstheme="minorBidi"/>
          <w:sz w:val="24"/>
          <w:szCs w:val="24"/>
        </w:rPr>
        <w:t>.</w:t>
      </w:r>
    </w:p>
    <w:p w14:paraId="49C1B5AC" w14:textId="2A8C8240" w:rsidR="001D73CC" w:rsidRPr="000C6C5B" w:rsidRDefault="001D73CC" w:rsidP="00C34850">
      <w:pPr>
        <w:ind w:left="720" w:hanging="720"/>
        <w:jc w:val="both"/>
        <w:rPr>
          <w:rFonts w:asciiTheme="minorBidi" w:hAnsiTheme="minorBidi" w:cstheme="minorBidi"/>
          <w:sz w:val="24"/>
          <w:szCs w:val="24"/>
        </w:rPr>
      </w:pPr>
      <w:r>
        <w:rPr>
          <w:rFonts w:asciiTheme="minorBidi" w:hAnsiTheme="minorBidi" w:cstheme="minorBidi"/>
          <w:sz w:val="24"/>
          <w:szCs w:val="24"/>
        </w:rPr>
        <w:t>Korosteleva, Elena and Irina Petrova</w:t>
      </w:r>
      <w:r w:rsidRPr="0068227F">
        <w:rPr>
          <w:rFonts w:asciiTheme="minorBidi" w:hAnsiTheme="minorBidi" w:cstheme="minorBidi"/>
          <w:sz w:val="24"/>
          <w:szCs w:val="24"/>
        </w:rPr>
        <w:t xml:space="preserve"> </w:t>
      </w:r>
      <w:r>
        <w:rPr>
          <w:rFonts w:asciiTheme="minorBidi" w:hAnsiTheme="minorBidi" w:cstheme="minorBidi"/>
          <w:sz w:val="24"/>
          <w:szCs w:val="24"/>
        </w:rPr>
        <w:t>(2021), “</w:t>
      </w:r>
      <w:r w:rsidRPr="0068227F">
        <w:rPr>
          <w:rFonts w:asciiTheme="minorBidi" w:hAnsiTheme="minorBidi" w:cstheme="minorBidi"/>
          <w:sz w:val="24"/>
          <w:szCs w:val="24"/>
        </w:rPr>
        <w:t xml:space="preserve">Community Resilience in Belarus and the EU </w:t>
      </w:r>
      <w:r>
        <w:rPr>
          <w:rFonts w:asciiTheme="minorBidi" w:hAnsiTheme="minorBidi" w:cstheme="minorBidi"/>
          <w:sz w:val="24"/>
          <w:szCs w:val="24"/>
        </w:rPr>
        <w:t>R</w:t>
      </w:r>
      <w:r w:rsidRPr="0068227F">
        <w:rPr>
          <w:rFonts w:asciiTheme="minorBidi" w:hAnsiTheme="minorBidi" w:cstheme="minorBidi"/>
          <w:sz w:val="24"/>
          <w:szCs w:val="24"/>
        </w:rPr>
        <w:t>esponse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C34850">
        <w:rPr>
          <w:rFonts w:asciiTheme="minorBidi" w:hAnsiTheme="minorBidi" w:cstheme="minorBidi"/>
          <w:i/>
          <w:iCs/>
          <w:sz w:val="24"/>
          <w:szCs w:val="24"/>
        </w:rPr>
        <w:t xml:space="preserve"> </w:t>
      </w:r>
      <w:r w:rsidR="00C34850">
        <w:rPr>
          <w:rFonts w:asciiTheme="minorBidi" w:hAnsiTheme="minorBidi" w:cstheme="minorBidi"/>
          <w:sz w:val="24"/>
          <w:szCs w:val="24"/>
        </w:rPr>
        <w:t xml:space="preserve">59(S1): </w:t>
      </w:r>
      <w:r w:rsidR="00C34850" w:rsidRPr="00C34850">
        <w:rPr>
          <w:rFonts w:asciiTheme="minorBidi" w:hAnsiTheme="minorBidi" w:cstheme="minorBidi"/>
          <w:sz w:val="24"/>
          <w:szCs w:val="24"/>
        </w:rPr>
        <w:t>124-136</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368DE14D" w14:textId="46FD9A2C" w:rsidR="00E747E0" w:rsidRDefault="00E747E0" w:rsidP="00E747E0">
      <w:pPr>
        <w:ind w:left="720" w:hanging="720"/>
        <w:jc w:val="both"/>
        <w:rPr>
          <w:rFonts w:asciiTheme="minorBidi" w:hAnsiTheme="minorBidi" w:cstheme="minorBidi"/>
          <w:sz w:val="24"/>
          <w:szCs w:val="24"/>
        </w:rPr>
      </w:pPr>
      <w:r w:rsidRPr="00E747E0">
        <w:rPr>
          <w:rFonts w:asciiTheme="minorBidi" w:hAnsiTheme="minorBidi" w:cstheme="minorBidi"/>
          <w:sz w:val="24"/>
          <w:szCs w:val="24"/>
        </w:rPr>
        <w:t>Martill</w:t>
      </w:r>
      <w:r>
        <w:rPr>
          <w:rFonts w:asciiTheme="minorBidi" w:hAnsiTheme="minorBidi" w:cstheme="minorBidi"/>
          <w:sz w:val="24"/>
          <w:szCs w:val="24"/>
        </w:rPr>
        <w:t>,</w:t>
      </w:r>
      <w:r w:rsidRPr="00E747E0">
        <w:rPr>
          <w:rFonts w:asciiTheme="minorBidi" w:hAnsiTheme="minorBidi" w:cstheme="minorBidi"/>
          <w:sz w:val="24"/>
          <w:szCs w:val="24"/>
        </w:rPr>
        <w:t xml:space="preserve"> Benjamin </w:t>
      </w:r>
      <w:r>
        <w:rPr>
          <w:rFonts w:asciiTheme="minorBidi" w:hAnsiTheme="minorBidi" w:cstheme="minorBidi"/>
          <w:sz w:val="24"/>
          <w:szCs w:val="24"/>
        </w:rPr>
        <w:t>and</w:t>
      </w:r>
      <w:r w:rsidRPr="00E747E0">
        <w:rPr>
          <w:rFonts w:asciiTheme="minorBidi" w:hAnsiTheme="minorBidi" w:cstheme="minorBidi"/>
          <w:sz w:val="24"/>
          <w:szCs w:val="24"/>
        </w:rPr>
        <w:t xml:space="preserve"> Carmen Gebhard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747E0">
        <w:rPr>
          <w:rFonts w:asciiTheme="minorBidi" w:hAnsiTheme="minorBidi" w:cstheme="minorBidi"/>
          <w:sz w:val="24"/>
          <w:szCs w:val="24"/>
        </w:rPr>
        <w:t xml:space="preserve">Combined </w:t>
      </w:r>
      <w:r>
        <w:rPr>
          <w:rFonts w:asciiTheme="minorBidi" w:hAnsiTheme="minorBidi" w:cstheme="minorBidi"/>
          <w:sz w:val="24"/>
          <w:szCs w:val="24"/>
        </w:rPr>
        <w:t>D</w:t>
      </w:r>
      <w:r w:rsidRPr="00E747E0">
        <w:rPr>
          <w:rFonts w:asciiTheme="minorBidi" w:hAnsiTheme="minorBidi" w:cstheme="minorBidi"/>
          <w:sz w:val="24"/>
          <w:szCs w:val="24"/>
        </w:rPr>
        <w:t xml:space="preserve">ifferentiation in European </w:t>
      </w:r>
      <w:r>
        <w:rPr>
          <w:rFonts w:asciiTheme="minorBidi" w:hAnsiTheme="minorBidi" w:cstheme="minorBidi"/>
          <w:sz w:val="24"/>
          <w:szCs w:val="24"/>
        </w:rPr>
        <w:t>D</w:t>
      </w:r>
      <w:r w:rsidRPr="00E747E0">
        <w:rPr>
          <w:rFonts w:asciiTheme="minorBidi" w:hAnsiTheme="minorBidi" w:cstheme="minorBidi"/>
          <w:sz w:val="24"/>
          <w:szCs w:val="24"/>
        </w:rPr>
        <w:t xml:space="preserve">efense: </w:t>
      </w:r>
      <w:r>
        <w:rPr>
          <w:rFonts w:asciiTheme="minorBidi" w:hAnsiTheme="minorBidi" w:cstheme="minorBidi"/>
          <w:sz w:val="24"/>
          <w:szCs w:val="24"/>
        </w:rPr>
        <w:t>T</w:t>
      </w:r>
      <w:r w:rsidRPr="00E747E0">
        <w:rPr>
          <w:rFonts w:asciiTheme="minorBidi" w:hAnsiTheme="minorBidi" w:cstheme="minorBidi"/>
          <w:sz w:val="24"/>
          <w:szCs w:val="24"/>
        </w:rPr>
        <w:t xml:space="preserve">ailoring Permanent Structured Cooperation (PESCO) to </w:t>
      </w:r>
      <w:r>
        <w:rPr>
          <w:rFonts w:asciiTheme="minorBidi" w:hAnsiTheme="minorBidi" w:cstheme="minorBidi"/>
          <w:sz w:val="24"/>
          <w:szCs w:val="24"/>
        </w:rPr>
        <w:t>S</w:t>
      </w:r>
      <w:r w:rsidRPr="00E747E0">
        <w:rPr>
          <w:rFonts w:asciiTheme="minorBidi" w:hAnsiTheme="minorBidi" w:cstheme="minorBidi"/>
          <w:sz w:val="24"/>
          <w:szCs w:val="24"/>
        </w:rPr>
        <w:t xml:space="preserve">trategic and </w:t>
      </w:r>
      <w:r>
        <w:rPr>
          <w:rFonts w:asciiTheme="minorBidi" w:hAnsiTheme="minorBidi" w:cstheme="minorBidi"/>
          <w:sz w:val="24"/>
          <w:szCs w:val="24"/>
        </w:rPr>
        <w:t>P</w:t>
      </w:r>
      <w:r w:rsidRPr="00E747E0">
        <w:rPr>
          <w:rFonts w:asciiTheme="minorBidi" w:hAnsiTheme="minorBidi" w:cstheme="minorBidi"/>
          <w:sz w:val="24"/>
          <w:szCs w:val="24"/>
        </w:rPr>
        <w:t xml:space="preserve">olitical </w:t>
      </w:r>
      <w:r>
        <w:rPr>
          <w:rFonts w:asciiTheme="minorBidi" w:hAnsiTheme="minorBidi" w:cstheme="minorBidi"/>
          <w:sz w:val="24"/>
          <w:szCs w:val="24"/>
        </w:rPr>
        <w:t>C</w:t>
      </w:r>
      <w:r w:rsidRPr="00E747E0">
        <w:rPr>
          <w:rFonts w:asciiTheme="minorBidi" w:hAnsiTheme="minorBidi" w:cstheme="minorBidi"/>
          <w:sz w:val="24"/>
          <w:szCs w:val="24"/>
        </w:rPr>
        <w:t>omplexity</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E747E0">
        <w:rPr>
          <w:rFonts w:asciiTheme="minorBidi" w:hAnsiTheme="minorBidi" w:cstheme="minorBidi"/>
          <w:i/>
          <w:iCs/>
          <w:sz w:val="24"/>
          <w:szCs w:val="24"/>
        </w:rPr>
        <w:t>Contemporary Security Policy</w:t>
      </w:r>
      <w:r>
        <w:rPr>
          <w:rFonts w:asciiTheme="minorBidi" w:hAnsiTheme="minorBidi" w:cstheme="minorBidi"/>
          <w:sz w:val="24"/>
          <w:szCs w:val="24"/>
        </w:rPr>
        <w:t>.</w:t>
      </w:r>
    </w:p>
    <w:p w14:paraId="6B2E7EF0" w14:textId="7413256A" w:rsidR="00E747E0" w:rsidRDefault="00E747E0" w:rsidP="00E747E0">
      <w:pPr>
        <w:ind w:left="720" w:hanging="720"/>
        <w:jc w:val="both"/>
        <w:rPr>
          <w:rFonts w:asciiTheme="minorBidi" w:hAnsiTheme="minorBidi" w:cstheme="minorBidi"/>
          <w:sz w:val="24"/>
          <w:szCs w:val="24"/>
        </w:rPr>
      </w:pPr>
      <w:r w:rsidRPr="00E747E0">
        <w:rPr>
          <w:rFonts w:asciiTheme="minorBidi" w:hAnsiTheme="minorBidi" w:cstheme="minorBidi"/>
          <w:sz w:val="24"/>
          <w:szCs w:val="24"/>
        </w:rPr>
        <w:t>Maurer, Heidi</w:t>
      </w:r>
      <w:r>
        <w:rPr>
          <w:rFonts w:asciiTheme="minorBidi" w:hAnsiTheme="minorBidi" w:cstheme="minorBidi"/>
          <w:sz w:val="24"/>
          <w:szCs w:val="24"/>
        </w:rPr>
        <w:t>,</w:t>
      </w:r>
      <w:r w:rsidRPr="00E747E0">
        <w:rPr>
          <w:rFonts w:asciiTheme="minorBidi" w:hAnsiTheme="minorBidi" w:cstheme="minorBidi"/>
          <w:sz w:val="24"/>
          <w:szCs w:val="24"/>
        </w:rPr>
        <w:t xml:space="preserve"> Richard G Whitman</w:t>
      </w:r>
      <w:r>
        <w:rPr>
          <w:rFonts w:asciiTheme="minorBidi" w:hAnsiTheme="minorBidi" w:cstheme="minorBidi"/>
          <w:sz w:val="24"/>
          <w:szCs w:val="24"/>
        </w:rPr>
        <w:t xml:space="preserve"> and</w:t>
      </w:r>
      <w:r w:rsidRPr="00E747E0">
        <w:rPr>
          <w:rFonts w:asciiTheme="minorBidi" w:hAnsiTheme="minorBidi" w:cstheme="minorBidi"/>
          <w:sz w:val="24"/>
          <w:szCs w:val="24"/>
        </w:rPr>
        <w:t xml:space="preserve"> Nicholas Wright </w:t>
      </w:r>
      <w:r w:rsidRPr="00293A6F">
        <w:rPr>
          <w:rFonts w:asciiTheme="minorBidi" w:hAnsiTheme="minorBidi" w:cstheme="minorBidi"/>
          <w:sz w:val="24"/>
          <w:szCs w:val="24"/>
        </w:rPr>
        <w:t>(20</w:t>
      </w:r>
      <w:r>
        <w:rPr>
          <w:rFonts w:asciiTheme="minorBidi" w:hAnsiTheme="minorBidi" w:cstheme="minorBidi"/>
          <w:sz w:val="24"/>
          <w:szCs w:val="24"/>
        </w:rPr>
        <w:t>23</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747E0">
        <w:rPr>
          <w:rFonts w:asciiTheme="minorBidi" w:hAnsiTheme="minorBidi" w:cstheme="minorBidi"/>
          <w:sz w:val="24"/>
          <w:szCs w:val="24"/>
        </w:rPr>
        <w:t xml:space="preserve">The EU and the </w:t>
      </w:r>
      <w:r>
        <w:rPr>
          <w:rFonts w:asciiTheme="minorBidi" w:hAnsiTheme="minorBidi" w:cstheme="minorBidi"/>
          <w:sz w:val="24"/>
          <w:szCs w:val="24"/>
        </w:rPr>
        <w:t>I</w:t>
      </w:r>
      <w:r w:rsidRPr="00E747E0">
        <w:rPr>
          <w:rFonts w:asciiTheme="minorBidi" w:hAnsiTheme="minorBidi" w:cstheme="minorBidi"/>
          <w:sz w:val="24"/>
          <w:szCs w:val="24"/>
        </w:rPr>
        <w:t xml:space="preserve">nvasion of Ukraine: </w:t>
      </w:r>
      <w:r>
        <w:rPr>
          <w:rFonts w:asciiTheme="minorBidi" w:hAnsiTheme="minorBidi" w:cstheme="minorBidi"/>
          <w:sz w:val="24"/>
          <w:szCs w:val="24"/>
        </w:rPr>
        <w:t>A</w:t>
      </w:r>
      <w:r w:rsidRPr="00E747E0">
        <w:rPr>
          <w:rFonts w:asciiTheme="minorBidi" w:hAnsiTheme="minorBidi" w:cstheme="minorBidi"/>
          <w:sz w:val="24"/>
          <w:szCs w:val="24"/>
        </w:rPr>
        <w:t xml:space="preserve"> </w:t>
      </w:r>
      <w:r>
        <w:rPr>
          <w:rFonts w:asciiTheme="minorBidi" w:hAnsiTheme="minorBidi" w:cstheme="minorBidi"/>
          <w:sz w:val="24"/>
          <w:szCs w:val="24"/>
        </w:rPr>
        <w:t>C</w:t>
      </w:r>
      <w:r w:rsidRPr="00E747E0">
        <w:rPr>
          <w:rFonts w:asciiTheme="minorBidi" w:hAnsiTheme="minorBidi" w:cstheme="minorBidi"/>
          <w:sz w:val="24"/>
          <w:szCs w:val="24"/>
        </w:rPr>
        <w:t xml:space="preserve">ollective </w:t>
      </w:r>
      <w:r>
        <w:rPr>
          <w:rFonts w:asciiTheme="minorBidi" w:hAnsiTheme="minorBidi" w:cstheme="minorBidi"/>
          <w:sz w:val="24"/>
          <w:szCs w:val="24"/>
        </w:rPr>
        <w:t>R</w:t>
      </w:r>
      <w:r w:rsidRPr="00E747E0">
        <w:rPr>
          <w:rFonts w:asciiTheme="minorBidi" w:hAnsiTheme="minorBidi" w:cstheme="minorBidi"/>
          <w:sz w:val="24"/>
          <w:szCs w:val="24"/>
        </w:rPr>
        <w:t xml:space="preserve">esponsibility to </w:t>
      </w:r>
      <w:r>
        <w:rPr>
          <w:rFonts w:asciiTheme="minorBidi" w:hAnsiTheme="minorBidi" w:cstheme="minorBidi"/>
          <w:sz w:val="24"/>
          <w:szCs w:val="24"/>
        </w:rPr>
        <w:t>A</w:t>
      </w:r>
      <w:r w:rsidRPr="00E747E0">
        <w:rPr>
          <w:rFonts w:asciiTheme="minorBidi" w:hAnsiTheme="minorBidi" w:cstheme="minorBidi"/>
          <w:sz w:val="24"/>
          <w:szCs w:val="24"/>
        </w:rPr>
        <w:t>ct?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International Affairs </w:t>
      </w:r>
      <w:r>
        <w:rPr>
          <w:rFonts w:asciiTheme="minorBidi" w:hAnsiTheme="minorBidi" w:cstheme="minorBidi"/>
          <w:sz w:val="24"/>
          <w:szCs w:val="24"/>
        </w:rPr>
        <w:t xml:space="preserve">99(1): </w:t>
      </w:r>
      <w:r w:rsidRPr="00E747E0">
        <w:rPr>
          <w:rFonts w:asciiTheme="minorBidi" w:hAnsiTheme="minorBidi" w:cstheme="minorBidi"/>
          <w:sz w:val="24"/>
          <w:szCs w:val="24"/>
        </w:rPr>
        <w:t>219</w:t>
      </w:r>
      <w:r>
        <w:rPr>
          <w:rFonts w:asciiTheme="minorBidi" w:hAnsiTheme="minorBidi" w:cstheme="minorBidi"/>
          <w:sz w:val="24"/>
          <w:szCs w:val="24"/>
        </w:rPr>
        <w:t>-</w:t>
      </w:r>
      <w:r w:rsidRPr="00E747E0">
        <w:rPr>
          <w:rFonts w:asciiTheme="minorBidi" w:hAnsiTheme="minorBidi" w:cstheme="minorBidi"/>
          <w:sz w:val="24"/>
          <w:szCs w:val="24"/>
        </w:rPr>
        <w:t>238</w:t>
      </w:r>
      <w:r>
        <w:rPr>
          <w:rFonts w:asciiTheme="minorBidi" w:hAnsiTheme="minorBidi" w:cstheme="minorBidi"/>
          <w:sz w:val="24"/>
          <w:szCs w:val="24"/>
        </w:rPr>
        <w:t>.</w:t>
      </w:r>
    </w:p>
    <w:p w14:paraId="1F9E4263" w14:textId="2422F03B" w:rsidR="00B66988" w:rsidRDefault="00B66988" w:rsidP="00B66988">
      <w:pPr>
        <w:ind w:left="720" w:hanging="720"/>
        <w:jc w:val="both"/>
        <w:rPr>
          <w:rFonts w:asciiTheme="minorBidi" w:hAnsiTheme="minorBidi" w:cstheme="minorBidi"/>
          <w:sz w:val="24"/>
          <w:szCs w:val="24"/>
        </w:rPr>
      </w:pPr>
      <w:r w:rsidRPr="00B66988">
        <w:rPr>
          <w:rFonts w:asciiTheme="minorBidi" w:hAnsiTheme="minorBidi" w:cstheme="minorBidi"/>
          <w:sz w:val="24"/>
          <w:szCs w:val="24"/>
        </w:rPr>
        <w:t>Quaglia</w:t>
      </w:r>
      <w:r>
        <w:rPr>
          <w:rFonts w:asciiTheme="minorBidi" w:hAnsiTheme="minorBidi" w:cstheme="minorBidi"/>
          <w:sz w:val="24"/>
          <w:szCs w:val="24"/>
        </w:rPr>
        <w:t>,</w:t>
      </w:r>
      <w:r w:rsidRPr="00B66988">
        <w:rPr>
          <w:rFonts w:asciiTheme="minorBidi" w:hAnsiTheme="minorBidi" w:cstheme="minorBidi"/>
          <w:sz w:val="24"/>
          <w:szCs w:val="24"/>
        </w:rPr>
        <w:t xml:space="preserve"> Lucia </w:t>
      </w:r>
      <w:r>
        <w:rPr>
          <w:rFonts w:asciiTheme="minorBidi" w:hAnsiTheme="minorBidi" w:cstheme="minorBidi"/>
          <w:sz w:val="24"/>
          <w:szCs w:val="24"/>
        </w:rPr>
        <w:t>and</w:t>
      </w:r>
      <w:r w:rsidRPr="00B66988">
        <w:rPr>
          <w:rFonts w:asciiTheme="minorBidi" w:hAnsiTheme="minorBidi" w:cstheme="minorBidi"/>
          <w:sz w:val="24"/>
          <w:szCs w:val="24"/>
        </w:rPr>
        <w:t xml:space="preserve"> Amy Verdun </w:t>
      </w:r>
      <w:r>
        <w:rPr>
          <w:rFonts w:asciiTheme="minorBidi" w:hAnsiTheme="minorBidi" w:cstheme="minorBidi"/>
          <w:sz w:val="24"/>
          <w:szCs w:val="24"/>
        </w:rPr>
        <w:t>(2023), “</w:t>
      </w:r>
      <w:r w:rsidRPr="00B66988">
        <w:rPr>
          <w:rFonts w:asciiTheme="minorBidi" w:hAnsiTheme="minorBidi" w:cstheme="minorBidi"/>
          <w:sz w:val="24"/>
          <w:szCs w:val="24"/>
        </w:rPr>
        <w:t xml:space="preserve">Weaponisation of </w:t>
      </w:r>
      <w:r>
        <w:rPr>
          <w:rFonts w:asciiTheme="minorBidi" w:hAnsiTheme="minorBidi" w:cstheme="minorBidi"/>
          <w:sz w:val="24"/>
          <w:szCs w:val="24"/>
        </w:rPr>
        <w:t>F</w:t>
      </w:r>
      <w:r w:rsidRPr="00B66988">
        <w:rPr>
          <w:rFonts w:asciiTheme="minorBidi" w:hAnsiTheme="minorBidi" w:cstheme="minorBidi"/>
          <w:sz w:val="24"/>
          <w:szCs w:val="24"/>
        </w:rPr>
        <w:t xml:space="preserve">inance: </w:t>
      </w:r>
      <w:r>
        <w:rPr>
          <w:rFonts w:asciiTheme="minorBidi" w:hAnsiTheme="minorBidi" w:cstheme="minorBidi"/>
          <w:sz w:val="24"/>
          <w:szCs w:val="24"/>
        </w:rPr>
        <w:t>T</w:t>
      </w:r>
      <w:r w:rsidRPr="00B66988">
        <w:rPr>
          <w:rFonts w:asciiTheme="minorBidi" w:hAnsiTheme="minorBidi" w:cstheme="minorBidi"/>
          <w:sz w:val="24"/>
          <w:szCs w:val="24"/>
        </w:rPr>
        <w:t xml:space="preserve">he </w:t>
      </w:r>
      <w:r>
        <w:rPr>
          <w:rFonts w:asciiTheme="minorBidi" w:hAnsiTheme="minorBidi" w:cstheme="minorBidi"/>
          <w:sz w:val="24"/>
          <w:szCs w:val="24"/>
        </w:rPr>
        <w:t>T</w:t>
      </w:r>
      <w:r w:rsidRPr="00B66988">
        <w:rPr>
          <w:rFonts w:asciiTheme="minorBidi" w:hAnsiTheme="minorBidi" w:cstheme="minorBidi"/>
          <w:sz w:val="24"/>
          <w:szCs w:val="24"/>
        </w:rPr>
        <w:t>ole of European</w:t>
      </w:r>
      <w:r>
        <w:rPr>
          <w:rFonts w:asciiTheme="minorBidi" w:hAnsiTheme="minorBidi" w:cstheme="minorBidi"/>
          <w:sz w:val="24"/>
          <w:szCs w:val="24"/>
        </w:rPr>
        <w:t xml:space="preserve"> C</w:t>
      </w:r>
      <w:r w:rsidRPr="00B66988">
        <w:rPr>
          <w:rFonts w:asciiTheme="minorBidi" w:hAnsiTheme="minorBidi" w:cstheme="minorBidi"/>
          <w:sz w:val="24"/>
          <w:szCs w:val="24"/>
        </w:rPr>
        <w:t xml:space="preserve">entral </w:t>
      </w:r>
      <w:r>
        <w:rPr>
          <w:rFonts w:asciiTheme="minorBidi" w:hAnsiTheme="minorBidi" w:cstheme="minorBidi"/>
          <w:sz w:val="24"/>
          <w:szCs w:val="24"/>
        </w:rPr>
        <w:t>B</w:t>
      </w:r>
      <w:r w:rsidRPr="00B66988">
        <w:rPr>
          <w:rFonts w:asciiTheme="minorBidi" w:hAnsiTheme="minorBidi" w:cstheme="minorBidi"/>
          <w:sz w:val="24"/>
          <w:szCs w:val="24"/>
        </w:rPr>
        <w:t xml:space="preserve">anks and </w:t>
      </w:r>
      <w:r>
        <w:rPr>
          <w:rFonts w:asciiTheme="minorBidi" w:hAnsiTheme="minorBidi" w:cstheme="minorBidi"/>
          <w:sz w:val="24"/>
          <w:szCs w:val="24"/>
        </w:rPr>
        <w:t>F</w:t>
      </w:r>
      <w:r w:rsidRPr="00B66988">
        <w:rPr>
          <w:rFonts w:asciiTheme="minorBidi" w:hAnsiTheme="minorBidi" w:cstheme="minorBidi"/>
          <w:sz w:val="24"/>
          <w:szCs w:val="24"/>
        </w:rPr>
        <w:t xml:space="preserve">inancial </w:t>
      </w:r>
      <w:r>
        <w:rPr>
          <w:rFonts w:asciiTheme="minorBidi" w:hAnsiTheme="minorBidi" w:cstheme="minorBidi"/>
          <w:sz w:val="24"/>
          <w:szCs w:val="24"/>
        </w:rPr>
        <w:t>S</w:t>
      </w:r>
      <w:r w:rsidRPr="00B66988">
        <w:rPr>
          <w:rFonts w:asciiTheme="minorBidi" w:hAnsiTheme="minorBidi" w:cstheme="minorBidi"/>
          <w:sz w:val="24"/>
          <w:szCs w:val="24"/>
        </w:rPr>
        <w:t xml:space="preserve">anctions </w:t>
      </w:r>
      <w:r>
        <w:rPr>
          <w:rFonts w:asciiTheme="minorBidi" w:hAnsiTheme="minorBidi" w:cstheme="minorBidi"/>
          <w:sz w:val="24"/>
          <w:szCs w:val="24"/>
        </w:rPr>
        <w:t>A</w:t>
      </w:r>
      <w:r w:rsidRPr="00B66988">
        <w:rPr>
          <w:rFonts w:asciiTheme="minorBidi" w:hAnsiTheme="minorBidi" w:cstheme="minorBidi"/>
          <w:sz w:val="24"/>
          <w:szCs w:val="24"/>
        </w:rPr>
        <w:t>gainst</w:t>
      </w:r>
      <w:r>
        <w:rPr>
          <w:rFonts w:asciiTheme="minorBidi" w:hAnsiTheme="minorBidi" w:cstheme="minorBidi"/>
          <w:sz w:val="24"/>
          <w:szCs w:val="24"/>
        </w:rPr>
        <w:t xml:space="preserve"> </w:t>
      </w:r>
      <w:r w:rsidRPr="00B66988">
        <w:rPr>
          <w:rFonts w:asciiTheme="minorBidi" w:hAnsiTheme="minorBidi" w:cstheme="minorBidi"/>
          <w:sz w:val="24"/>
          <w:szCs w:val="24"/>
        </w:rPr>
        <w:t>Russia</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sidRPr="00351484">
        <w:rPr>
          <w:rFonts w:asciiTheme="minorBidi" w:hAnsiTheme="minorBidi" w:cstheme="minorBidi"/>
          <w:sz w:val="24"/>
          <w:szCs w:val="24"/>
        </w:rPr>
        <w:t>.</w:t>
      </w:r>
    </w:p>
    <w:p w14:paraId="68442144" w14:textId="03DDAFE6" w:rsidR="001F1909" w:rsidRDefault="001F1909" w:rsidP="001F1909">
      <w:pPr>
        <w:ind w:left="720" w:hanging="720"/>
        <w:jc w:val="both"/>
        <w:rPr>
          <w:rFonts w:asciiTheme="minorBidi" w:hAnsiTheme="minorBidi" w:cstheme="minorBidi"/>
          <w:sz w:val="24"/>
          <w:szCs w:val="24"/>
        </w:rPr>
      </w:pPr>
      <w:r w:rsidRPr="001F1909">
        <w:rPr>
          <w:rFonts w:asciiTheme="minorBidi" w:hAnsiTheme="minorBidi" w:cstheme="minorBidi"/>
          <w:sz w:val="24"/>
          <w:szCs w:val="24"/>
        </w:rPr>
        <w:t>Sörensen</w:t>
      </w:r>
      <w:r>
        <w:rPr>
          <w:rFonts w:asciiTheme="minorBidi" w:hAnsiTheme="minorBidi" w:cstheme="minorBidi"/>
          <w:sz w:val="24"/>
          <w:szCs w:val="24"/>
        </w:rPr>
        <w:t>,</w:t>
      </w:r>
      <w:r w:rsidRPr="001F1909">
        <w:rPr>
          <w:rFonts w:asciiTheme="minorBidi" w:hAnsiTheme="minorBidi" w:cstheme="minorBidi"/>
          <w:sz w:val="24"/>
          <w:szCs w:val="24"/>
        </w:rPr>
        <w:t xml:space="preserve"> Jens Stilhoff </w:t>
      </w:r>
      <w:r>
        <w:rPr>
          <w:rFonts w:asciiTheme="minorBidi" w:hAnsiTheme="minorBidi" w:cstheme="minorBidi"/>
          <w:sz w:val="24"/>
          <w:szCs w:val="24"/>
        </w:rPr>
        <w:t xml:space="preserve">(2022), </w:t>
      </w:r>
      <w:r w:rsidRPr="001F1909">
        <w:rPr>
          <w:rFonts w:asciiTheme="minorBidi" w:hAnsiTheme="minorBidi" w:cstheme="minorBidi"/>
          <w:i/>
          <w:iCs/>
          <w:sz w:val="24"/>
          <w:szCs w:val="24"/>
        </w:rPr>
        <w:t>Splitting Europe: The EU, Russia, and the West</w:t>
      </w:r>
      <w:r>
        <w:rPr>
          <w:rFonts w:asciiTheme="minorBidi" w:hAnsiTheme="minorBidi" w:cstheme="minorBidi"/>
          <w:sz w:val="24"/>
          <w:szCs w:val="24"/>
        </w:rPr>
        <w:t xml:space="preserve"> (</w:t>
      </w:r>
      <w:r w:rsidRPr="001F1909">
        <w:rPr>
          <w:rFonts w:asciiTheme="minorBidi" w:hAnsiTheme="minorBidi" w:cstheme="minorBidi"/>
          <w:sz w:val="24"/>
          <w:szCs w:val="24"/>
        </w:rPr>
        <w:t>London: Rowman &amp; Littlefield</w:t>
      </w:r>
      <w:r>
        <w:rPr>
          <w:rFonts w:asciiTheme="minorBidi" w:hAnsiTheme="minorBidi" w:cstheme="minorBidi"/>
          <w:sz w:val="24"/>
          <w:szCs w:val="24"/>
        </w:rPr>
        <w:t>)</w:t>
      </w:r>
      <w:r w:rsidRPr="001F1909">
        <w:rPr>
          <w:rFonts w:asciiTheme="minorBidi" w:hAnsiTheme="minorBidi" w:cstheme="minorBidi"/>
          <w:sz w:val="24"/>
          <w:szCs w:val="24"/>
        </w:rPr>
        <w:t xml:space="preserve">. </w:t>
      </w:r>
    </w:p>
    <w:p w14:paraId="4ED59C1D" w14:textId="4E71367C" w:rsidR="00E747E0" w:rsidRDefault="00E747E0" w:rsidP="001F1909">
      <w:pPr>
        <w:ind w:left="720" w:hanging="720"/>
        <w:jc w:val="both"/>
        <w:rPr>
          <w:rFonts w:asciiTheme="minorBidi" w:hAnsiTheme="minorBidi" w:cstheme="minorBidi"/>
          <w:sz w:val="24"/>
          <w:szCs w:val="24"/>
        </w:rPr>
      </w:pPr>
      <w:r w:rsidRPr="00E747E0">
        <w:rPr>
          <w:rFonts w:asciiTheme="minorBidi" w:hAnsiTheme="minorBidi" w:cstheme="minorBidi"/>
          <w:sz w:val="24"/>
          <w:szCs w:val="24"/>
        </w:rPr>
        <w:t>Steiner, Nils D.</w:t>
      </w:r>
      <w:r>
        <w:rPr>
          <w:rFonts w:asciiTheme="minorBidi" w:hAnsiTheme="minorBidi" w:cstheme="minorBidi"/>
          <w:sz w:val="24"/>
          <w:szCs w:val="24"/>
        </w:rPr>
        <w:t>,</w:t>
      </w:r>
      <w:r w:rsidRPr="00E747E0">
        <w:rPr>
          <w:rFonts w:asciiTheme="minorBidi" w:hAnsiTheme="minorBidi" w:cstheme="minorBidi"/>
          <w:sz w:val="24"/>
          <w:szCs w:val="24"/>
        </w:rPr>
        <w:t xml:space="preserve"> Ruxanda Berlinschi, Etienne Farvaque, Jan Fidrmuc, Philipp Harms, Alexander Mihailov, Michael Neugart</w:t>
      </w:r>
      <w:r>
        <w:rPr>
          <w:rFonts w:asciiTheme="minorBidi" w:hAnsiTheme="minorBidi" w:cstheme="minorBidi"/>
          <w:sz w:val="24"/>
          <w:szCs w:val="24"/>
        </w:rPr>
        <w:t xml:space="preserve"> and</w:t>
      </w:r>
      <w:r w:rsidRPr="00E747E0">
        <w:rPr>
          <w:rFonts w:asciiTheme="minorBidi" w:hAnsiTheme="minorBidi" w:cstheme="minorBidi"/>
          <w:sz w:val="24"/>
          <w:szCs w:val="24"/>
        </w:rPr>
        <w:t xml:space="preserve"> Piotr Stanek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747E0">
        <w:rPr>
          <w:rFonts w:asciiTheme="minorBidi" w:hAnsiTheme="minorBidi" w:cstheme="minorBidi"/>
          <w:sz w:val="24"/>
          <w:szCs w:val="24"/>
        </w:rPr>
        <w:t xml:space="preserve">Rallying </w:t>
      </w:r>
      <w:r>
        <w:rPr>
          <w:rFonts w:asciiTheme="minorBidi" w:hAnsiTheme="minorBidi" w:cstheme="minorBidi"/>
          <w:sz w:val="24"/>
          <w:szCs w:val="24"/>
        </w:rPr>
        <w:t>A</w:t>
      </w:r>
      <w:r w:rsidRPr="00E747E0">
        <w:rPr>
          <w:rFonts w:asciiTheme="minorBidi" w:hAnsiTheme="minorBidi" w:cstheme="minorBidi"/>
          <w:sz w:val="24"/>
          <w:szCs w:val="24"/>
        </w:rPr>
        <w:t xml:space="preserve">round the EU flag: Russia's </w:t>
      </w:r>
      <w:r>
        <w:rPr>
          <w:rFonts w:asciiTheme="minorBidi" w:hAnsiTheme="minorBidi" w:cstheme="minorBidi"/>
          <w:sz w:val="24"/>
          <w:szCs w:val="24"/>
        </w:rPr>
        <w:t>I</w:t>
      </w:r>
      <w:r w:rsidRPr="00E747E0">
        <w:rPr>
          <w:rFonts w:asciiTheme="minorBidi" w:hAnsiTheme="minorBidi" w:cstheme="minorBidi"/>
          <w:sz w:val="24"/>
          <w:szCs w:val="24"/>
        </w:rPr>
        <w:t xml:space="preserve">nvasion of Ukraine and </w:t>
      </w:r>
      <w:r>
        <w:rPr>
          <w:rFonts w:asciiTheme="minorBidi" w:hAnsiTheme="minorBidi" w:cstheme="minorBidi"/>
          <w:sz w:val="24"/>
          <w:szCs w:val="24"/>
        </w:rPr>
        <w:t>A</w:t>
      </w:r>
      <w:r w:rsidRPr="00E747E0">
        <w:rPr>
          <w:rFonts w:asciiTheme="minorBidi" w:hAnsiTheme="minorBidi" w:cstheme="minorBidi"/>
          <w:sz w:val="24"/>
          <w:szCs w:val="24"/>
        </w:rPr>
        <w:t xml:space="preserve">ttitudes </w:t>
      </w:r>
      <w:r>
        <w:rPr>
          <w:rFonts w:asciiTheme="minorBidi" w:hAnsiTheme="minorBidi" w:cstheme="minorBidi"/>
          <w:sz w:val="24"/>
          <w:szCs w:val="24"/>
        </w:rPr>
        <w:t>T</w:t>
      </w:r>
      <w:r w:rsidRPr="00E747E0">
        <w:rPr>
          <w:rFonts w:asciiTheme="minorBidi" w:hAnsiTheme="minorBidi" w:cstheme="minorBidi"/>
          <w:sz w:val="24"/>
          <w:szCs w:val="24"/>
        </w:rPr>
        <w:t xml:space="preserve">oward European </w:t>
      </w:r>
      <w:r>
        <w:rPr>
          <w:rFonts w:asciiTheme="minorBidi" w:hAnsiTheme="minorBidi" w:cstheme="minorBidi"/>
          <w:sz w:val="24"/>
          <w:szCs w:val="24"/>
        </w:rPr>
        <w:t>I</w:t>
      </w:r>
      <w:r w:rsidRPr="00E747E0">
        <w:rPr>
          <w:rFonts w:asciiTheme="minorBidi" w:hAnsiTheme="minorBidi" w:cstheme="minorBidi"/>
          <w:sz w:val="24"/>
          <w:szCs w:val="24"/>
        </w:rPr>
        <w:t>ntegration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27635F9A" w14:textId="0992C5B1" w:rsidR="001D73CC" w:rsidRPr="005C0DEF" w:rsidRDefault="001D73CC" w:rsidP="00786A45">
      <w:pPr>
        <w:ind w:left="720" w:hanging="720"/>
        <w:jc w:val="both"/>
        <w:rPr>
          <w:rFonts w:asciiTheme="minorBidi" w:hAnsiTheme="minorBidi" w:cstheme="minorBidi"/>
          <w:sz w:val="24"/>
          <w:szCs w:val="24"/>
        </w:rPr>
      </w:pPr>
      <w:r>
        <w:rPr>
          <w:rFonts w:asciiTheme="minorBidi" w:hAnsiTheme="minorBidi" w:cstheme="minorBidi"/>
          <w:sz w:val="24"/>
          <w:szCs w:val="24"/>
        </w:rPr>
        <w:t>Zimmermann</w:t>
      </w:r>
      <w:r w:rsidRPr="00FB51BF">
        <w:rPr>
          <w:rFonts w:asciiTheme="minorBidi" w:hAnsiTheme="minorBidi" w:cstheme="minorBidi"/>
          <w:sz w:val="24"/>
          <w:szCs w:val="24"/>
        </w:rPr>
        <w:t xml:space="preserve"> </w:t>
      </w:r>
      <w:r>
        <w:rPr>
          <w:rFonts w:asciiTheme="minorBidi" w:hAnsiTheme="minorBidi" w:cstheme="minorBidi"/>
          <w:sz w:val="24"/>
          <w:szCs w:val="24"/>
        </w:rPr>
        <w:t xml:space="preserve">and </w:t>
      </w:r>
      <w:hyperlink r:id="rId13" w:history="1">
        <w:r>
          <w:rPr>
            <w:rFonts w:asciiTheme="minorBidi" w:hAnsiTheme="minorBidi" w:cstheme="minorBidi"/>
            <w:sz w:val="24"/>
            <w:szCs w:val="24"/>
          </w:rPr>
          <w:t>Dür</w:t>
        </w:r>
      </w:hyperlink>
      <w:r w:rsidRPr="000C6C5B">
        <w:rPr>
          <w:rFonts w:asciiTheme="minorBidi" w:hAnsiTheme="minorBidi" w:cstheme="minorBidi"/>
          <w:sz w:val="24"/>
          <w:szCs w:val="24"/>
        </w:rPr>
        <w:t xml:space="preserve"> (20</w:t>
      </w:r>
      <w:r w:rsidR="00786A45">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hint="cs"/>
          <w:sz w:val="24"/>
          <w:szCs w:val="24"/>
          <w:rtl/>
        </w:rPr>
        <w:t>12</w:t>
      </w:r>
      <w:r w:rsidRPr="000C6C5B">
        <w:rPr>
          <w:rFonts w:asciiTheme="minorBidi" w:hAnsiTheme="minorBidi" w:cstheme="minorBidi"/>
          <w:sz w:val="24"/>
          <w:szCs w:val="24"/>
        </w:rPr>
        <w:t xml:space="preserve">. </w:t>
      </w:r>
    </w:p>
    <w:p w14:paraId="2A5761CD" w14:textId="77777777" w:rsidR="001D73CC" w:rsidRPr="00AE4175" w:rsidRDefault="001D73CC" w:rsidP="001D73CC">
      <w:pPr>
        <w:bidi/>
        <w:spacing w:after="120"/>
        <w:jc w:val="both"/>
        <w:rPr>
          <w:rFonts w:ascii="Times New Roman" w:hAnsi="Times New Roman" w:cs="David"/>
          <w:b/>
          <w:bCs/>
          <w:sz w:val="24"/>
          <w:szCs w:val="24"/>
          <w:rtl/>
        </w:rPr>
      </w:pPr>
    </w:p>
    <w:p w14:paraId="3DC3B6DA" w14:textId="77777777" w:rsidR="001D73CC" w:rsidRDefault="001D73CC" w:rsidP="001D73CC">
      <w:pPr>
        <w:bidi/>
        <w:spacing w:after="120"/>
        <w:jc w:val="both"/>
        <w:rPr>
          <w:rFonts w:ascii="Times New Roman" w:hAnsi="Times New Roman" w:cs="David"/>
          <w:b/>
          <w:bCs/>
          <w:sz w:val="24"/>
          <w:szCs w:val="24"/>
          <w:rtl/>
        </w:rPr>
      </w:pPr>
    </w:p>
    <w:p w14:paraId="108CB694" w14:textId="753B4084" w:rsidR="009D217E" w:rsidRDefault="001D73CC" w:rsidP="00B23D11">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11 </w:t>
      </w:r>
      <w:r w:rsidR="00B23D11">
        <w:rPr>
          <w:rFonts w:cs="Narkisim" w:hint="cs"/>
          <w:b/>
          <w:bCs/>
          <w:sz w:val="24"/>
          <w:szCs w:val="24"/>
          <w:u w:val="single"/>
          <w:rtl/>
        </w:rPr>
        <w:t>(השלמה, יום א' 25 ביוני</w:t>
      </w:r>
      <w:r w:rsidR="00B23D11" w:rsidRPr="00C6522C">
        <w:rPr>
          <w:rFonts w:cs="Narkisim" w:hint="cs"/>
          <w:b/>
          <w:bCs/>
          <w:sz w:val="24"/>
          <w:szCs w:val="24"/>
          <w:u w:val="single"/>
          <w:rtl/>
        </w:rPr>
        <w:t xml:space="preserve"> </w:t>
      </w:r>
      <w:r w:rsidR="00B23D11">
        <w:rPr>
          <w:rFonts w:cs="Narkisim" w:hint="cs"/>
          <w:b/>
          <w:bCs/>
          <w:sz w:val="24"/>
          <w:szCs w:val="24"/>
          <w:u w:val="single"/>
          <w:rtl/>
        </w:rPr>
        <w:t xml:space="preserve">18:15-20:45)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9D217E">
        <w:rPr>
          <w:rFonts w:ascii="Times New Roman" w:hAnsi="Times New Roman" w:cs="David" w:hint="cs"/>
          <w:b/>
          <w:bCs/>
          <w:sz w:val="24"/>
          <w:szCs w:val="24"/>
          <w:rtl/>
        </w:rPr>
        <w:t>משבר הקורונה</w:t>
      </w:r>
    </w:p>
    <w:p w14:paraId="20F6A931" w14:textId="7F0CDF53" w:rsidR="002C2787" w:rsidRPr="00D44FA5" w:rsidRDefault="002C2787"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62D98DAF" w14:textId="77777777" w:rsidR="002A0DF0" w:rsidRDefault="002A0DF0" w:rsidP="002A0DF0">
      <w:pPr>
        <w:spacing w:after="120"/>
        <w:ind w:left="720" w:hanging="720"/>
        <w:jc w:val="both"/>
        <w:rPr>
          <w:rFonts w:asciiTheme="minorBidi" w:hAnsiTheme="minorBidi" w:cstheme="minorBidi"/>
          <w:sz w:val="24"/>
          <w:szCs w:val="24"/>
        </w:rPr>
      </w:pPr>
      <w:r w:rsidRPr="003E2E36">
        <w:rPr>
          <w:rFonts w:asciiTheme="minorBidi" w:hAnsiTheme="minorBidi" w:cstheme="minorBidi"/>
          <w:sz w:val="24"/>
          <w:szCs w:val="24"/>
        </w:rPr>
        <w:t>Cini and Pérez-Solórzan Borragán (20</w:t>
      </w:r>
      <w:r>
        <w:rPr>
          <w:rFonts w:asciiTheme="minorBidi" w:hAnsiTheme="minorBidi" w:cstheme="minorBidi"/>
          <w:sz w:val="24"/>
          <w:szCs w:val="24"/>
        </w:rPr>
        <w:t>22</w:t>
      </w:r>
      <w:r w:rsidRPr="003E2E36">
        <w:rPr>
          <w:rFonts w:asciiTheme="minorBidi" w:hAnsiTheme="minorBidi" w:cstheme="minorBidi"/>
          <w:sz w:val="24"/>
          <w:szCs w:val="24"/>
        </w:rPr>
        <w:t xml:space="preserve">), chapter </w:t>
      </w:r>
      <w:r>
        <w:rPr>
          <w:rFonts w:asciiTheme="minorBidi" w:hAnsiTheme="minorBidi" w:cstheme="minorBidi"/>
          <w:sz w:val="24"/>
          <w:szCs w:val="24"/>
        </w:rPr>
        <w:t>28</w:t>
      </w:r>
      <w:r w:rsidRPr="003E2E36">
        <w:rPr>
          <w:rFonts w:asciiTheme="minorBidi" w:hAnsiTheme="minorBidi" w:cstheme="minorBidi"/>
          <w:sz w:val="24"/>
          <w:szCs w:val="24"/>
        </w:rPr>
        <w:t>.</w:t>
      </w:r>
    </w:p>
    <w:p w14:paraId="4AB33AE7" w14:textId="2BE06B44" w:rsidR="00CC76F3" w:rsidRDefault="00CC76F3" w:rsidP="001D5CA9">
      <w:pPr>
        <w:spacing w:after="120"/>
        <w:ind w:left="720" w:hanging="720"/>
        <w:jc w:val="both"/>
        <w:rPr>
          <w:rFonts w:asciiTheme="minorBidi" w:hAnsiTheme="minorBidi" w:cstheme="minorBidi"/>
          <w:sz w:val="24"/>
          <w:szCs w:val="24"/>
        </w:rPr>
      </w:pPr>
      <w:r w:rsidRPr="005E1871">
        <w:rPr>
          <w:rFonts w:asciiTheme="minorBidi" w:hAnsiTheme="minorBidi" w:cstheme="minorBidi"/>
          <w:color w:val="000000" w:themeColor="text1"/>
          <w:sz w:val="24"/>
          <w:szCs w:val="24"/>
        </w:rPr>
        <w:t>Brooks</w:t>
      </w:r>
      <w:r w:rsidRPr="00CC76F3">
        <w:rPr>
          <w:rFonts w:asciiTheme="minorBidi" w:hAnsiTheme="minorBidi" w:cstheme="minorBidi"/>
          <w:sz w:val="24"/>
          <w:szCs w:val="24"/>
        </w:rPr>
        <w:t>, Eleanor</w:t>
      </w:r>
      <w:r>
        <w:rPr>
          <w:rFonts w:asciiTheme="minorBidi" w:hAnsiTheme="minorBidi" w:cstheme="minorBidi"/>
          <w:sz w:val="24"/>
          <w:szCs w:val="24"/>
        </w:rPr>
        <w:t>,</w:t>
      </w:r>
      <w:r w:rsidRPr="00CC76F3">
        <w:rPr>
          <w:rFonts w:asciiTheme="minorBidi" w:hAnsiTheme="minorBidi" w:cstheme="minorBidi"/>
          <w:sz w:val="24"/>
          <w:szCs w:val="24"/>
        </w:rPr>
        <w:t xml:space="preserve"> </w:t>
      </w:r>
      <w:r>
        <w:rPr>
          <w:rFonts w:asciiTheme="minorBidi" w:hAnsiTheme="minorBidi" w:cstheme="minorBidi"/>
          <w:sz w:val="24"/>
          <w:szCs w:val="24"/>
        </w:rPr>
        <w:t>Anniek de Ruijter</w:t>
      </w:r>
      <w:r w:rsidRPr="00CC76F3">
        <w:rPr>
          <w:rFonts w:asciiTheme="minorBidi" w:hAnsiTheme="minorBidi" w:cstheme="minorBidi"/>
          <w:sz w:val="24"/>
          <w:szCs w:val="24"/>
        </w:rPr>
        <w:t xml:space="preserve"> and Scott L. Greer </w:t>
      </w:r>
      <w:r w:rsidRPr="00BD2F71">
        <w:rPr>
          <w:rFonts w:asciiTheme="minorBidi" w:hAnsiTheme="minorBidi" w:cstheme="minorBidi"/>
          <w:sz w:val="24"/>
          <w:szCs w:val="24"/>
        </w:rPr>
        <w:t>(202</w:t>
      </w:r>
      <w:r>
        <w:rPr>
          <w:rFonts w:asciiTheme="minorBidi" w:hAnsiTheme="minorBidi" w:cstheme="minorBidi"/>
          <w:sz w:val="24"/>
          <w:szCs w:val="24"/>
        </w:rPr>
        <w:t>1</w:t>
      </w:r>
      <w:r w:rsidRPr="00BD2F71">
        <w:rPr>
          <w:rFonts w:asciiTheme="minorBidi" w:hAnsiTheme="minorBidi" w:cstheme="minorBidi"/>
          <w:sz w:val="24"/>
          <w:szCs w:val="24"/>
        </w:rPr>
        <w:t>)</w:t>
      </w:r>
      <w:r>
        <w:rPr>
          <w:rFonts w:asciiTheme="minorBidi" w:hAnsiTheme="minorBidi" w:cstheme="minorBidi"/>
          <w:sz w:val="24"/>
          <w:szCs w:val="24"/>
        </w:rPr>
        <w:t>,</w:t>
      </w:r>
      <w:r w:rsidRPr="00BD2F71">
        <w:rPr>
          <w:rFonts w:asciiTheme="minorBidi" w:hAnsiTheme="minorBidi" w:cstheme="minorBidi"/>
          <w:sz w:val="24"/>
          <w:szCs w:val="24"/>
        </w:rPr>
        <w:t xml:space="preserve"> </w:t>
      </w:r>
      <w:r>
        <w:rPr>
          <w:rFonts w:asciiTheme="minorBidi" w:hAnsiTheme="minorBidi" w:cstheme="minorBidi"/>
          <w:sz w:val="24"/>
          <w:szCs w:val="24"/>
        </w:rPr>
        <w:t>“The</w:t>
      </w:r>
      <w:r w:rsidRPr="00BD2F71">
        <w:rPr>
          <w:rFonts w:asciiTheme="minorBidi" w:hAnsiTheme="minorBidi" w:cstheme="minorBidi"/>
          <w:sz w:val="24"/>
          <w:szCs w:val="24"/>
        </w:rPr>
        <w:t xml:space="preserve"> </w:t>
      </w:r>
      <w:r>
        <w:rPr>
          <w:rFonts w:asciiTheme="minorBidi" w:hAnsiTheme="minorBidi" w:cstheme="minorBidi"/>
          <w:sz w:val="24"/>
          <w:szCs w:val="24"/>
        </w:rPr>
        <w:t>European</w:t>
      </w:r>
      <w:r w:rsidRPr="00BD2F71">
        <w:rPr>
          <w:rFonts w:asciiTheme="minorBidi" w:hAnsiTheme="minorBidi" w:cstheme="minorBidi"/>
          <w:sz w:val="24"/>
          <w:szCs w:val="24"/>
        </w:rPr>
        <w:t xml:space="preserve"> </w:t>
      </w:r>
      <w:r>
        <w:rPr>
          <w:rFonts w:asciiTheme="minorBidi" w:hAnsiTheme="minorBidi" w:cstheme="minorBidi"/>
          <w:sz w:val="24"/>
          <w:szCs w:val="24"/>
        </w:rPr>
        <w:t>Union</w:t>
      </w:r>
      <w:r w:rsidRPr="00BD2F71">
        <w:rPr>
          <w:rFonts w:asciiTheme="minorBidi" w:hAnsiTheme="minorBidi" w:cstheme="minorBidi"/>
          <w:sz w:val="24"/>
          <w:szCs w:val="24"/>
        </w:rPr>
        <w:t xml:space="preserve"> </w:t>
      </w:r>
      <w:r>
        <w:rPr>
          <w:rFonts w:asciiTheme="minorBidi" w:hAnsiTheme="minorBidi" w:cstheme="minorBidi"/>
          <w:sz w:val="24"/>
          <w:szCs w:val="24"/>
        </w:rPr>
        <w:t>Confronts</w:t>
      </w:r>
      <w:r w:rsidRPr="00BD2F71">
        <w:rPr>
          <w:rFonts w:asciiTheme="minorBidi" w:hAnsiTheme="minorBidi" w:cstheme="minorBidi"/>
          <w:sz w:val="24"/>
          <w:szCs w:val="24"/>
        </w:rPr>
        <w:t xml:space="preserve"> </w:t>
      </w:r>
      <w:r>
        <w:rPr>
          <w:rFonts w:asciiTheme="minorBidi" w:hAnsiTheme="minorBidi" w:cstheme="minorBidi"/>
          <w:sz w:val="24"/>
          <w:szCs w:val="24"/>
        </w:rPr>
        <w:t>COVID-19</w:t>
      </w:r>
      <w:r w:rsidRPr="00BD2F71">
        <w:rPr>
          <w:rFonts w:asciiTheme="minorBidi" w:hAnsiTheme="minorBidi" w:cstheme="minorBidi"/>
          <w:sz w:val="24"/>
          <w:szCs w:val="24"/>
        </w:rPr>
        <w:t xml:space="preserve">: </w:t>
      </w:r>
      <w:r w:rsidRPr="00CC76F3">
        <w:rPr>
          <w:rFonts w:asciiTheme="minorBidi" w:hAnsiTheme="minorBidi" w:cstheme="minorBidi"/>
          <w:sz w:val="24"/>
          <w:szCs w:val="24"/>
        </w:rPr>
        <w:t>Another European</w:t>
      </w:r>
      <w:r>
        <w:rPr>
          <w:rFonts w:asciiTheme="minorBidi" w:hAnsiTheme="minorBidi" w:cstheme="minorBidi"/>
          <w:sz w:val="24"/>
          <w:szCs w:val="24"/>
        </w:rPr>
        <w:t xml:space="preserve"> </w:t>
      </w:r>
      <w:r w:rsidRPr="00CC76F3">
        <w:rPr>
          <w:rFonts w:asciiTheme="minorBidi" w:hAnsiTheme="minorBidi" w:cstheme="minorBidi"/>
          <w:sz w:val="24"/>
          <w:szCs w:val="24"/>
        </w:rPr>
        <w:t>Rescue of the Nation-State?</w:t>
      </w:r>
      <w:r>
        <w:rPr>
          <w:rFonts w:asciiTheme="minorBidi" w:hAnsiTheme="minorBidi" w:cstheme="minorBidi"/>
          <w:sz w:val="24"/>
          <w:szCs w:val="24"/>
        </w:rPr>
        <w:t>”,</w:t>
      </w:r>
      <w:r w:rsidRPr="00BD2F71">
        <w:rPr>
          <w:rFonts w:asciiTheme="minorBidi" w:hAnsiTheme="minorBidi" w:cstheme="minorBidi"/>
          <w:sz w:val="24"/>
          <w:szCs w:val="24"/>
        </w:rPr>
        <w:t xml:space="preserve"> in </w:t>
      </w:r>
      <w:r w:rsidRPr="00CC76F3">
        <w:rPr>
          <w:rFonts w:asciiTheme="minorBidi" w:hAnsiTheme="minorBidi" w:cstheme="minorBidi"/>
          <w:sz w:val="24"/>
          <w:szCs w:val="24"/>
        </w:rPr>
        <w:t>Scott L. Greer</w:t>
      </w:r>
      <w:r>
        <w:rPr>
          <w:rFonts w:asciiTheme="minorBidi" w:hAnsiTheme="minorBidi" w:cstheme="minorBidi"/>
          <w:sz w:val="24"/>
          <w:szCs w:val="24"/>
        </w:rPr>
        <w:t xml:space="preserve">, </w:t>
      </w:r>
      <w:r w:rsidRPr="00CC76F3">
        <w:rPr>
          <w:rFonts w:asciiTheme="minorBidi" w:hAnsiTheme="minorBidi" w:cstheme="minorBidi"/>
          <w:sz w:val="24"/>
          <w:szCs w:val="24"/>
        </w:rPr>
        <w:t>Elizabeth J.</w:t>
      </w:r>
      <w:r>
        <w:rPr>
          <w:rFonts w:asciiTheme="minorBidi" w:hAnsiTheme="minorBidi" w:cstheme="minorBidi"/>
          <w:sz w:val="24"/>
          <w:szCs w:val="24"/>
        </w:rPr>
        <w:t xml:space="preserve"> </w:t>
      </w:r>
      <w:r w:rsidRPr="00CC76F3">
        <w:rPr>
          <w:rFonts w:asciiTheme="minorBidi" w:hAnsiTheme="minorBidi" w:cstheme="minorBidi"/>
          <w:sz w:val="24"/>
          <w:szCs w:val="24"/>
        </w:rPr>
        <w:t>King</w:t>
      </w:r>
      <w:r>
        <w:rPr>
          <w:rFonts w:asciiTheme="minorBidi" w:hAnsiTheme="minorBidi" w:cstheme="minorBidi"/>
          <w:sz w:val="24"/>
          <w:szCs w:val="24"/>
        </w:rPr>
        <w:t xml:space="preserve">, Elize </w:t>
      </w:r>
      <w:r w:rsidRPr="00CC76F3">
        <w:rPr>
          <w:rFonts w:asciiTheme="minorBidi" w:hAnsiTheme="minorBidi" w:cstheme="minorBidi"/>
          <w:sz w:val="24"/>
          <w:szCs w:val="24"/>
        </w:rPr>
        <w:t>Massard</w:t>
      </w:r>
      <w:r>
        <w:rPr>
          <w:rFonts w:asciiTheme="minorBidi" w:hAnsiTheme="minorBidi" w:cstheme="minorBidi"/>
          <w:sz w:val="24"/>
          <w:szCs w:val="24"/>
        </w:rPr>
        <w:t xml:space="preserve"> </w:t>
      </w:r>
      <w:r w:rsidRPr="00CC76F3">
        <w:rPr>
          <w:rFonts w:asciiTheme="minorBidi" w:hAnsiTheme="minorBidi" w:cstheme="minorBidi"/>
          <w:sz w:val="24"/>
          <w:szCs w:val="24"/>
        </w:rPr>
        <w:t>da</w:t>
      </w:r>
      <w:r>
        <w:rPr>
          <w:rFonts w:asciiTheme="minorBidi" w:hAnsiTheme="minorBidi" w:cstheme="minorBidi"/>
          <w:sz w:val="24"/>
          <w:szCs w:val="24"/>
        </w:rPr>
        <w:t xml:space="preserve"> </w:t>
      </w:r>
      <w:r w:rsidRPr="00CC76F3">
        <w:rPr>
          <w:rFonts w:asciiTheme="minorBidi" w:hAnsiTheme="minorBidi" w:cstheme="minorBidi"/>
          <w:sz w:val="24"/>
          <w:szCs w:val="24"/>
        </w:rPr>
        <w:t>Fonseca</w:t>
      </w:r>
      <w:r>
        <w:rPr>
          <w:rFonts w:asciiTheme="minorBidi" w:hAnsiTheme="minorBidi" w:cstheme="minorBidi"/>
          <w:sz w:val="24"/>
          <w:szCs w:val="24"/>
        </w:rPr>
        <w:t xml:space="preserve"> and </w:t>
      </w:r>
      <w:r w:rsidRPr="00CC76F3">
        <w:rPr>
          <w:rFonts w:asciiTheme="minorBidi" w:hAnsiTheme="minorBidi" w:cstheme="minorBidi"/>
          <w:sz w:val="24"/>
          <w:szCs w:val="24"/>
        </w:rPr>
        <w:t>André</w:t>
      </w:r>
      <w:r>
        <w:rPr>
          <w:rFonts w:asciiTheme="minorBidi" w:hAnsiTheme="minorBidi" w:cstheme="minorBidi"/>
          <w:sz w:val="24"/>
          <w:szCs w:val="24"/>
        </w:rPr>
        <w:t xml:space="preserve"> </w:t>
      </w:r>
      <w:r w:rsidRPr="00CC76F3">
        <w:rPr>
          <w:rFonts w:asciiTheme="minorBidi" w:hAnsiTheme="minorBidi" w:cstheme="minorBidi"/>
          <w:sz w:val="24"/>
          <w:szCs w:val="24"/>
        </w:rPr>
        <w:t xml:space="preserve">Peralta-Santos </w:t>
      </w:r>
      <w:r w:rsidRPr="00BD2F71">
        <w:rPr>
          <w:rFonts w:asciiTheme="minorBidi" w:hAnsiTheme="minorBidi" w:cstheme="minorBidi"/>
          <w:sz w:val="24"/>
          <w:szCs w:val="24"/>
        </w:rPr>
        <w:t xml:space="preserve">(eds.), </w:t>
      </w:r>
      <w:r>
        <w:rPr>
          <w:rFonts w:asciiTheme="minorBidi" w:hAnsiTheme="minorBidi" w:cstheme="minorBidi"/>
          <w:i/>
          <w:iCs/>
          <w:sz w:val="24"/>
          <w:szCs w:val="24"/>
        </w:rPr>
        <w:t>Coronavirus Politics</w:t>
      </w:r>
      <w:r w:rsidRPr="00BD2F71">
        <w:rPr>
          <w:rFonts w:asciiTheme="minorBidi" w:hAnsiTheme="minorBidi" w:cstheme="minorBidi"/>
          <w:i/>
          <w:iCs/>
          <w:sz w:val="24"/>
          <w:szCs w:val="24"/>
        </w:rPr>
        <w:t xml:space="preserve">: </w:t>
      </w:r>
      <w:r>
        <w:rPr>
          <w:rFonts w:asciiTheme="minorBidi" w:hAnsiTheme="minorBidi" w:cstheme="minorBidi"/>
          <w:i/>
          <w:iCs/>
          <w:sz w:val="24"/>
          <w:szCs w:val="24"/>
        </w:rPr>
        <w:t>The Comparative Politics abd Policy of COVID-19</w:t>
      </w:r>
      <w:r w:rsidRPr="00BD2F71">
        <w:rPr>
          <w:rFonts w:asciiTheme="minorBidi" w:hAnsiTheme="minorBidi" w:cstheme="minorBidi"/>
          <w:sz w:val="24"/>
          <w:szCs w:val="24"/>
        </w:rPr>
        <w:t xml:space="preserve"> </w:t>
      </w:r>
      <w:r>
        <w:rPr>
          <w:rFonts w:asciiTheme="minorBidi" w:hAnsiTheme="minorBidi" w:cstheme="minorBidi"/>
          <w:sz w:val="24"/>
          <w:szCs w:val="24"/>
        </w:rPr>
        <w:t>(Ann Arbor: University of Michigan Press)</w:t>
      </w:r>
      <w:r w:rsidRPr="00BD2F71">
        <w:rPr>
          <w:rFonts w:asciiTheme="minorBidi" w:hAnsiTheme="minorBidi" w:cstheme="minorBidi"/>
          <w:sz w:val="24"/>
          <w:szCs w:val="24"/>
        </w:rPr>
        <w:t xml:space="preserve"> </w:t>
      </w:r>
      <w:r>
        <w:rPr>
          <w:rFonts w:asciiTheme="minorBidi" w:hAnsiTheme="minorBidi" w:cstheme="minorBidi"/>
          <w:sz w:val="24"/>
          <w:szCs w:val="24"/>
        </w:rPr>
        <w:t>23</w:t>
      </w:r>
      <w:r w:rsidR="001D5CA9">
        <w:rPr>
          <w:rFonts w:asciiTheme="minorBidi" w:hAnsiTheme="minorBidi" w:cstheme="minorBidi"/>
          <w:sz w:val="24"/>
          <w:szCs w:val="24"/>
        </w:rPr>
        <w:t>5</w:t>
      </w:r>
      <w:r>
        <w:rPr>
          <w:rFonts w:asciiTheme="minorBidi" w:hAnsiTheme="minorBidi" w:cstheme="minorBidi"/>
          <w:sz w:val="24"/>
          <w:szCs w:val="24"/>
        </w:rPr>
        <w:t>-248</w:t>
      </w:r>
      <w:r w:rsidRPr="00BD2F71">
        <w:rPr>
          <w:rFonts w:asciiTheme="minorBidi" w:hAnsiTheme="minorBidi" w:cstheme="minorBidi"/>
          <w:sz w:val="24"/>
          <w:szCs w:val="24"/>
        </w:rPr>
        <w:t xml:space="preserve">. </w:t>
      </w:r>
    </w:p>
    <w:p w14:paraId="1D15732B" w14:textId="394AC11A" w:rsidR="0091647F" w:rsidRDefault="0091647F" w:rsidP="00A106EA">
      <w:pPr>
        <w:spacing w:after="120"/>
        <w:ind w:left="720" w:hanging="720"/>
        <w:jc w:val="both"/>
        <w:rPr>
          <w:rFonts w:asciiTheme="minorBidi" w:hAnsiTheme="minorBidi" w:cstheme="minorBidi"/>
          <w:sz w:val="24"/>
          <w:szCs w:val="24"/>
        </w:rPr>
      </w:pPr>
      <w:r w:rsidRPr="00846110">
        <w:rPr>
          <w:rFonts w:asciiTheme="minorBidi" w:hAnsiTheme="minorBidi" w:cstheme="minorBidi"/>
          <w:color w:val="000000" w:themeColor="text1"/>
          <w:sz w:val="24"/>
          <w:szCs w:val="24"/>
        </w:rPr>
        <w:t xml:space="preserve">Deruelle, Thibaud </w:t>
      </w:r>
      <w:r>
        <w:rPr>
          <w:rFonts w:asciiTheme="minorBidi" w:hAnsiTheme="minorBidi" w:cstheme="minorBidi"/>
          <w:sz w:val="24"/>
          <w:szCs w:val="24"/>
        </w:rPr>
        <w:t>and</w:t>
      </w:r>
      <w:r w:rsidRPr="00E0527E">
        <w:rPr>
          <w:rFonts w:asciiTheme="minorBidi" w:hAnsiTheme="minorBidi" w:cstheme="minorBidi"/>
          <w:sz w:val="24"/>
          <w:szCs w:val="24"/>
        </w:rPr>
        <w:t xml:space="preserve"> </w:t>
      </w:r>
      <w:r w:rsidRPr="0091647F">
        <w:rPr>
          <w:rFonts w:asciiTheme="minorBidi" w:hAnsiTheme="minorBidi" w:cstheme="minorBidi"/>
          <w:sz w:val="24"/>
          <w:szCs w:val="24"/>
        </w:rPr>
        <w:t xml:space="preserve">Isabelle Engeli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1),</w:t>
      </w:r>
      <w:r w:rsidRPr="00AE6AED">
        <w:rPr>
          <w:rFonts w:asciiTheme="minorBidi" w:hAnsiTheme="minorBidi" w:cstheme="minorBidi"/>
          <w:sz w:val="24"/>
          <w:szCs w:val="24"/>
        </w:rPr>
        <w:t xml:space="preserve"> “</w:t>
      </w:r>
      <w:r w:rsidRPr="0091647F">
        <w:rPr>
          <w:rFonts w:asciiTheme="minorBidi" w:hAnsiTheme="minorBidi" w:cstheme="minorBidi"/>
          <w:sz w:val="24"/>
          <w:szCs w:val="24"/>
        </w:rPr>
        <w:t xml:space="preserve">The COVID-19 </w:t>
      </w:r>
      <w:r w:rsidR="00A106EA">
        <w:rPr>
          <w:rFonts w:asciiTheme="minorBidi" w:hAnsiTheme="minorBidi" w:cstheme="minorBidi"/>
          <w:sz w:val="24"/>
          <w:szCs w:val="24"/>
        </w:rPr>
        <w:t>C</w:t>
      </w:r>
      <w:r w:rsidRPr="0091647F">
        <w:rPr>
          <w:rFonts w:asciiTheme="minorBidi" w:hAnsiTheme="minorBidi" w:cstheme="minorBidi"/>
          <w:sz w:val="24"/>
          <w:szCs w:val="24"/>
        </w:rPr>
        <w:t xml:space="preserve">risis and the </w:t>
      </w:r>
      <w:r w:rsidR="00A106EA">
        <w:rPr>
          <w:rFonts w:asciiTheme="minorBidi" w:hAnsiTheme="minorBidi" w:cstheme="minorBidi"/>
          <w:sz w:val="24"/>
          <w:szCs w:val="24"/>
        </w:rPr>
        <w:t>R</w:t>
      </w:r>
      <w:r w:rsidRPr="0091647F">
        <w:rPr>
          <w:rFonts w:asciiTheme="minorBidi" w:hAnsiTheme="minorBidi" w:cstheme="minorBidi"/>
          <w:sz w:val="24"/>
          <w:szCs w:val="24"/>
        </w:rPr>
        <w:t>ise</w:t>
      </w:r>
      <w:r>
        <w:rPr>
          <w:rFonts w:asciiTheme="minorBidi" w:hAnsiTheme="minorBidi" w:cstheme="minorBidi"/>
          <w:sz w:val="24"/>
          <w:szCs w:val="24"/>
        </w:rPr>
        <w:t xml:space="preserve"> </w:t>
      </w:r>
      <w:r w:rsidRPr="0091647F">
        <w:rPr>
          <w:rFonts w:asciiTheme="minorBidi" w:hAnsiTheme="minorBidi" w:cstheme="minorBidi"/>
          <w:sz w:val="24"/>
          <w:szCs w:val="24"/>
        </w:rPr>
        <w:t>of the European Centre for Disease Prevention and Control (ECDC)</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 xml:space="preserve">West European Politics </w:t>
      </w:r>
      <w:r>
        <w:rPr>
          <w:rFonts w:asciiTheme="minorBidi" w:hAnsiTheme="minorBidi" w:cstheme="minorBidi"/>
          <w:sz w:val="24"/>
          <w:szCs w:val="24"/>
        </w:rPr>
        <w:t>44(5-6):</w:t>
      </w:r>
      <w:r w:rsidRPr="00293A6F">
        <w:rPr>
          <w:rFonts w:asciiTheme="minorBidi" w:hAnsiTheme="minorBidi" w:cstheme="minorBidi"/>
          <w:sz w:val="24"/>
          <w:szCs w:val="24"/>
        </w:rPr>
        <w:t xml:space="preserve"> </w:t>
      </w:r>
      <w:r w:rsidRPr="0091647F">
        <w:rPr>
          <w:rFonts w:asciiTheme="minorBidi" w:hAnsiTheme="minorBidi" w:cstheme="minorBidi"/>
          <w:sz w:val="24"/>
          <w:szCs w:val="24"/>
        </w:rPr>
        <w:t>1376-1400</w:t>
      </w:r>
      <w:r w:rsidRPr="00AE6AED">
        <w:rPr>
          <w:rFonts w:asciiTheme="minorBidi" w:hAnsiTheme="minorBidi" w:cstheme="minorBidi"/>
          <w:sz w:val="24"/>
          <w:szCs w:val="24"/>
        </w:rPr>
        <w:t xml:space="preserve">. </w:t>
      </w:r>
    </w:p>
    <w:p w14:paraId="4D0FE6B6" w14:textId="063B1AB7" w:rsidR="004C27E1" w:rsidRPr="000C6C5B" w:rsidRDefault="004C27E1" w:rsidP="004C27E1">
      <w:pPr>
        <w:spacing w:after="120"/>
        <w:ind w:left="720" w:hanging="720"/>
        <w:jc w:val="both"/>
        <w:rPr>
          <w:rFonts w:asciiTheme="minorBidi" w:hAnsiTheme="minorBidi" w:cstheme="minorBidi"/>
          <w:sz w:val="24"/>
          <w:szCs w:val="24"/>
        </w:rPr>
      </w:pPr>
      <w:r>
        <w:rPr>
          <w:rFonts w:asciiTheme="minorBidi" w:hAnsiTheme="minorBidi" w:cstheme="minorBidi"/>
          <w:sz w:val="24"/>
          <w:szCs w:val="24"/>
        </w:rPr>
        <w:t>Schelkle, Waltraud (2021), “</w:t>
      </w:r>
      <w:r w:rsidRPr="004C27E1">
        <w:rPr>
          <w:rFonts w:asciiTheme="minorBidi" w:hAnsiTheme="minorBidi" w:cstheme="minorBidi"/>
          <w:sz w:val="24"/>
          <w:szCs w:val="24"/>
        </w:rPr>
        <w:t>Fiscal Integration in an Experimental Union: How</w:t>
      </w:r>
      <w:r>
        <w:rPr>
          <w:rFonts w:asciiTheme="minorBidi" w:hAnsiTheme="minorBidi" w:cstheme="minorBidi"/>
          <w:sz w:val="24"/>
          <w:szCs w:val="24"/>
        </w:rPr>
        <w:t xml:space="preserve"> </w:t>
      </w:r>
      <w:r w:rsidRPr="004C27E1">
        <w:rPr>
          <w:rFonts w:asciiTheme="minorBidi" w:hAnsiTheme="minorBidi" w:cstheme="minorBidi"/>
          <w:sz w:val="24"/>
          <w:szCs w:val="24"/>
        </w:rPr>
        <w:t>Path-Breaking Was the EU’s Response to the COVID-19</w:t>
      </w:r>
      <w:r>
        <w:rPr>
          <w:rFonts w:asciiTheme="minorBidi" w:hAnsiTheme="minorBidi" w:cstheme="minorBidi"/>
          <w:sz w:val="24"/>
          <w:szCs w:val="24"/>
        </w:rPr>
        <w:t xml:space="preserve"> </w:t>
      </w:r>
      <w:r w:rsidRPr="004C27E1">
        <w:rPr>
          <w:rFonts w:asciiTheme="minorBidi" w:hAnsiTheme="minorBidi" w:cstheme="minorBidi"/>
          <w:sz w:val="24"/>
          <w:szCs w:val="24"/>
        </w:rPr>
        <w:t>Pandemic?</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Common Market Studies </w:t>
      </w:r>
      <w:r>
        <w:rPr>
          <w:rFonts w:asciiTheme="minorBidi" w:hAnsiTheme="minorBidi" w:cstheme="minorBidi"/>
          <w:sz w:val="24"/>
          <w:szCs w:val="24"/>
        </w:rPr>
        <w:t>59(s1):</w:t>
      </w:r>
      <w:r w:rsidRPr="00293A6F">
        <w:rPr>
          <w:rFonts w:asciiTheme="minorBidi" w:hAnsiTheme="minorBidi" w:cstheme="minorBidi"/>
          <w:sz w:val="24"/>
          <w:szCs w:val="24"/>
        </w:rPr>
        <w:t xml:space="preserve"> </w:t>
      </w:r>
      <w:r w:rsidRPr="004C27E1">
        <w:rPr>
          <w:rFonts w:asciiTheme="minorBidi" w:hAnsiTheme="minorBidi" w:cstheme="minorBidi"/>
          <w:sz w:val="24"/>
          <w:szCs w:val="24"/>
        </w:rPr>
        <w:t>44-55</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358A8E48" w14:textId="77777777" w:rsidR="00113C83" w:rsidRPr="00D44FA5" w:rsidRDefault="00113C83" w:rsidP="00113C83">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7F9DA043" w14:textId="70FA150B" w:rsidR="001A3E75" w:rsidRDefault="001A3E75" w:rsidP="001A3E75">
      <w:pPr>
        <w:ind w:left="720" w:hanging="720"/>
        <w:jc w:val="both"/>
        <w:rPr>
          <w:rFonts w:asciiTheme="minorBidi" w:hAnsiTheme="minorBidi" w:cstheme="minorBidi"/>
          <w:sz w:val="24"/>
          <w:szCs w:val="24"/>
        </w:rPr>
      </w:pPr>
      <w:r w:rsidRPr="001A3E75">
        <w:rPr>
          <w:rFonts w:asciiTheme="minorBidi" w:hAnsiTheme="minorBidi" w:cstheme="minorBidi"/>
          <w:sz w:val="24"/>
          <w:szCs w:val="24"/>
        </w:rPr>
        <w:t>Anghel</w:t>
      </w:r>
      <w:r>
        <w:rPr>
          <w:rFonts w:asciiTheme="minorBidi" w:hAnsiTheme="minorBidi" w:cstheme="minorBidi"/>
          <w:sz w:val="24"/>
          <w:szCs w:val="24"/>
        </w:rPr>
        <w:t>,</w:t>
      </w:r>
      <w:r w:rsidRPr="001A3E75">
        <w:rPr>
          <w:rFonts w:asciiTheme="minorBidi" w:hAnsiTheme="minorBidi" w:cstheme="minorBidi"/>
          <w:sz w:val="24"/>
          <w:szCs w:val="24"/>
        </w:rPr>
        <w:t xml:space="preserve"> Veronica </w:t>
      </w:r>
      <w:r>
        <w:rPr>
          <w:rFonts w:asciiTheme="minorBidi" w:hAnsiTheme="minorBidi" w:cstheme="minorBidi"/>
          <w:sz w:val="24"/>
          <w:szCs w:val="24"/>
        </w:rPr>
        <w:t>and</w:t>
      </w:r>
      <w:r w:rsidRPr="001A3E75">
        <w:rPr>
          <w:rFonts w:asciiTheme="minorBidi" w:hAnsiTheme="minorBidi" w:cstheme="minorBidi"/>
          <w:sz w:val="24"/>
          <w:szCs w:val="24"/>
        </w:rPr>
        <w:t xml:space="preserve"> Erik Jones </w:t>
      </w:r>
      <w:r>
        <w:rPr>
          <w:rFonts w:asciiTheme="minorBidi" w:hAnsiTheme="minorBidi" w:cstheme="minorBidi"/>
          <w:sz w:val="24"/>
          <w:szCs w:val="24"/>
        </w:rPr>
        <w:t>(2022), “</w:t>
      </w:r>
      <w:r w:rsidRPr="001A3E75">
        <w:rPr>
          <w:rFonts w:asciiTheme="minorBidi" w:hAnsiTheme="minorBidi" w:cstheme="minorBidi"/>
          <w:sz w:val="24"/>
          <w:szCs w:val="24"/>
        </w:rPr>
        <w:t xml:space="preserve">Is Europe </w:t>
      </w:r>
      <w:r>
        <w:rPr>
          <w:rFonts w:asciiTheme="minorBidi" w:hAnsiTheme="minorBidi" w:cstheme="minorBidi"/>
          <w:sz w:val="24"/>
          <w:szCs w:val="24"/>
        </w:rPr>
        <w:t>R</w:t>
      </w:r>
      <w:r w:rsidRPr="001A3E75">
        <w:rPr>
          <w:rFonts w:asciiTheme="minorBidi" w:hAnsiTheme="minorBidi" w:cstheme="minorBidi"/>
          <w:sz w:val="24"/>
          <w:szCs w:val="24"/>
        </w:rPr>
        <w:t xml:space="preserve">eally </w:t>
      </w:r>
      <w:r>
        <w:rPr>
          <w:rFonts w:asciiTheme="minorBidi" w:hAnsiTheme="minorBidi" w:cstheme="minorBidi"/>
          <w:sz w:val="24"/>
          <w:szCs w:val="24"/>
        </w:rPr>
        <w:t>F</w:t>
      </w:r>
      <w:r w:rsidRPr="001A3E75">
        <w:rPr>
          <w:rFonts w:asciiTheme="minorBidi" w:hAnsiTheme="minorBidi" w:cstheme="minorBidi"/>
          <w:sz w:val="24"/>
          <w:szCs w:val="24"/>
        </w:rPr>
        <w:t xml:space="preserve">orged </w:t>
      </w:r>
      <w:r>
        <w:rPr>
          <w:rFonts w:asciiTheme="minorBidi" w:hAnsiTheme="minorBidi" w:cstheme="minorBidi"/>
          <w:sz w:val="24"/>
          <w:szCs w:val="24"/>
        </w:rPr>
        <w:t>T</w:t>
      </w:r>
      <w:r w:rsidRPr="001A3E75">
        <w:rPr>
          <w:rFonts w:asciiTheme="minorBidi" w:hAnsiTheme="minorBidi" w:cstheme="minorBidi"/>
          <w:sz w:val="24"/>
          <w:szCs w:val="24"/>
        </w:rPr>
        <w:t xml:space="preserve">hrough </w:t>
      </w:r>
      <w:r>
        <w:rPr>
          <w:rFonts w:asciiTheme="minorBidi" w:hAnsiTheme="minorBidi" w:cstheme="minorBidi"/>
          <w:sz w:val="24"/>
          <w:szCs w:val="24"/>
        </w:rPr>
        <w:t>C</w:t>
      </w:r>
      <w:r w:rsidRPr="001A3E75">
        <w:rPr>
          <w:rFonts w:asciiTheme="minorBidi" w:hAnsiTheme="minorBidi" w:cstheme="minorBidi"/>
          <w:sz w:val="24"/>
          <w:szCs w:val="24"/>
        </w:rPr>
        <w:t>risis? Pandemic</w:t>
      </w:r>
      <w:r>
        <w:rPr>
          <w:rFonts w:asciiTheme="minorBidi" w:hAnsiTheme="minorBidi" w:cstheme="minorBidi"/>
          <w:sz w:val="24"/>
          <w:szCs w:val="24"/>
        </w:rPr>
        <w:t xml:space="preserve"> </w:t>
      </w:r>
      <w:r w:rsidRPr="001A3E75">
        <w:rPr>
          <w:rFonts w:asciiTheme="minorBidi" w:hAnsiTheme="minorBidi" w:cstheme="minorBidi"/>
          <w:sz w:val="24"/>
          <w:szCs w:val="24"/>
        </w:rPr>
        <w:t xml:space="preserve">EU and the Russia – Ukraine </w:t>
      </w:r>
      <w:r>
        <w:rPr>
          <w:rFonts w:asciiTheme="minorBidi" w:hAnsiTheme="minorBidi" w:cstheme="minorBidi"/>
          <w:sz w:val="24"/>
          <w:szCs w:val="24"/>
        </w:rPr>
        <w:t>W</w:t>
      </w:r>
      <w:r w:rsidRPr="001A3E75">
        <w:rPr>
          <w:rFonts w:asciiTheme="minorBidi" w:hAnsiTheme="minorBidi" w:cstheme="minorBidi"/>
          <w:sz w:val="24"/>
          <w:szCs w:val="24"/>
        </w:rPr>
        <w:t>ar</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3ADB1B97" w14:textId="117F142C" w:rsidR="00991276" w:rsidRDefault="00991276" w:rsidP="00991276">
      <w:pPr>
        <w:ind w:left="720" w:hanging="720"/>
        <w:jc w:val="both"/>
        <w:rPr>
          <w:rFonts w:asciiTheme="minorBidi" w:hAnsiTheme="minorBidi" w:cstheme="minorBidi"/>
          <w:sz w:val="24"/>
          <w:szCs w:val="24"/>
        </w:rPr>
      </w:pPr>
      <w:r w:rsidRPr="00991276">
        <w:rPr>
          <w:rFonts w:asciiTheme="minorBidi" w:hAnsiTheme="minorBidi" w:cstheme="minorBidi"/>
          <w:sz w:val="24"/>
          <w:szCs w:val="24"/>
        </w:rPr>
        <w:t>Bauhr</w:t>
      </w:r>
      <w:r>
        <w:rPr>
          <w:rFonts w:asciiTheme="minorBidi" w:hAnsiTheme="minorBidi" w:cstheme="minorBidi"/>
          <w:sz w:val="24"/>
          <w:szCs w:val="24"/>
        </w:rPr>
        <w:t>,</w:t>
      </w:r>
      <w:r w:rsidRPr="00991276">
        <w:rPr>
          <w:rFonts w:asciiTheme="minorBidi" w:hAnsiTheme="minorBidi" w:cstheme="minorBidi"/>
          <w:sz w:val="24"/>
          <w:szCs w:val="24"/>
        </w:rPr>
        <w:t xml:space="preserve"> Monika </w:t>
      </w:r>
      <w:r>
        <w:rPr>
          <w:rFonts w:asciiTheme="minorBidi" w:hAnsiTheme="minorBidi" w:cstheme="minorBidi"/>
          <w:sz w:val="24"/>
          <w:szCs w:val="24"/>
        </w:rPr>
        <w:t>and</w:t>
      </w:r>
      <w:r w:rsidRPr="00991276">
        <w:rPr>
          <w:rFonts w:asciiTheme="minorBidi" w:hAnsiTheme="minorBidi" w:cstheme="minorBidi"/>
          <w:sz w:val="24"/>
          <w:szCs w:val="24"/>
        </w:rPr>
        <w:t xml:space="preserve"> Nicholas Charron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991276">
        <w:rPr>
          <w:rFonts w:asciiTheme="minorBidi" w:hAnsiTheme="minorBidi" w:cstheme="minorBidi"/>
          <w:sz w:val="24"/>
          <w:szCs w:val="24"/>
        </w:rPr>
        <w:t xml:space="preserve">‘All </w:t>
      </w:r>
      <w:r>
        <w:rPr>
          <w:rFonts w:asciiTheme="minorBidi" w:hAnsiTheme="minorBidi" w:cstheme="minorBidi"/>
          <w:sz w:val="24"/>
          <w:szCs w:val="24"/>
        </w:rPr>
        <w:t>H</w:t>
      </w:r>
      <w:r w:rsidRPr="00991276">
        <w:rPr>
          <w:rFonts w:asciiTheme="minorBidi" w:hAnsiTheme="minorBidi" w:cstheme="minorBidi"/>
          <w:sz w:val="24"/>
          <w:szCs w:val="24"/>
        </w:rPr>
        <w:t xml:space="preserve">ands on </w:t>
      </w:r>
      <w:r>
        <w:rPr>
          <w:rFonts w:asciiTheme="minorBidi" w:hAnsiTheme="minorBidi" w:cstheme="minorBidi"/>
          <w:sz w:val="24"/>
          <w:szCs w:val="24"/>
        </w:rPr>
        <w:t>D</w:t>
      </w:r>
      <w:r w:rsidRPr="00991276">
        <w:rPr>
          <w:rFonts w:asciiTheme="minorBidi" w:hAnsiTheme="minorBidi" w:cstheme="minorBidi"/>
          <w:sz w:val="24"/>
          <w:szCs w:val="24"/>
        </w:rPr>
        <w:t xml:space="preserve">eck’ or </w:t>
      </w:r>
      <w:r>
        <w:rPr>
          <w:rFonts w:asciiTheme="minorBidi" w:hAnsiTheme="minorBidi" w:cstheme="minorBidi"/>
          <w:sz w:val="24"/>
          <w:szCs w:val="24"/>
        </w:rPr>
        <w:t>S</w:t>
      </w:r>
      <w:r w:rsidRPr="00991276">
        <w:rPr>
          <w:rFonts w:asciiTheme="minorBidi" w:hAnsiTheme="minorBidi" w:cstheme="minorBidi"/>
          <w:sz w:val="24"/>
          <w:szCs w:val="24"/>
        </w:rPr>
        <w:t xml:space="preserve">eparate </w:t>
      </w:r>
      <w:r>
        <w:rPr>
          <w:rFonts w:asciiTheme="minorBidi" w:hAnsiTheme="minorBidi" w:cstheme="minorBidi"/>
          <w:sz w:val="24"/>
          <w:szCs w:val="24"/>
        </w:rPr>
        <w:t>L</w:t>
      </w:r>
      <w:r w:rsidRPr="00991276">
        <w:rPr>
          <w:rFonts w:asciiTheme="minorBidi" w:hAnsiTheme="minorBidi" w:cstheme="minorBidi"/>
          <w:sz w:val="24"/>
          <w:szCs w:val="24"/>
        </w:rPr>
        <w:t xml:space="preserve">ifeboats? Public </w:t>
      </w:r>
      <w:r>
        <w:rPr>
          <w:rFonts w:asciiTheme="minorBidi" w:hAnsiTheme="minorBidi" w:cstheme="minorBidi"/>
          <w:sz w:val="24"/>
          <w:szCs w:val="24"/>
        </w:rPr>
        <w:t>S</w:t>
      </w:r>
      <w:r w:rsidRPr="00991276">
        <w:rPr>
          <w:rFonts w:asciiTheme="minorBidi" w:hAnsiTheme="minorBidi" w:cstheme="minorBidi"/>
          <w:sz w:val="24"/>
          <w:szCs w:val="24"/>
        </w:rPr>
        <w:t xml:space="preserve">upport for European </w:t>
      </w:r>
      <w:r>
        <w:rPr>
          <w:rFonts w:asciiTheme="minorBidi" w:hAnsiTheme="minorBidi" w:cstheme="minorBidi"/>
          <w:sz w:val="24"/>
          <w:szCs w:val="24"/>
        </w:rPr>
        <w:t>E</w:t>
      </w:r>
      <w:r w:rsidRPr="00991276">
        <w:rPr>
          <w:rFonts w:asciiTheme="minorBidi" w:hAnsiTheme="minorBidi" w:cstheme="minorBidi"/>
          <w:sz w:val="24"/>
          <w:szCs w:val="24"/>
        </w:rPr>
        <w:t xml:space="preserve">conomic </w:t>
      </w:r>
      <w:r>
        <w:rPr>
          <w:rFonts w:asciiTheme="minorBidi" w:hAnsiTheme="minorBidi" w:cstheme="minorBidi"/>
          <w:sz w:val="24"/>
          <w:szCs w:val="24"/>
        </w:rPr>
        <w:t>S</w:t>
      </w:r>
      <w:r w:rsidRPr="00991276">
        <w:rPr>
          <w:rFonts w:asciiTheme="minorBidi" w:hAnsiTheme="minorBidi" w:cstheme="minorBidi"/>
          <w:sz w:val="24"/>
          <w:szCs w:val="24"/>
        </w:rPr>
        <w:t xml:space="preserve">olidarity </w:t>
      </w:r>
      <w:r>
        <w:rPr>
          <w:rFonts w:asciiTheme="minorBidi" w:hAnsiTheme="minorBidi" w:cstheme="minorBidi"/>
          <w:sz w:val="24"/>
          <w:szCs w:val="24"/>
        </w:rPr>
        <w:t>D</w:t>
      </w:r>
      <w:r w:rsidRPr="00991276">
        <w:rPr>
          <w:rFonts w:asciiTheme="minorBidi" w:hAnsiTheme="minorBidi" w:cstheme="minorBidi"/>
          <w:sz w:val="24"/>
          <w:szCs w:val="24"/>
        </w:rPr>
        <w:t xml:space="preserve">uring the Covid-19 </w:t>
      </w:r>
      <w:r>
        <w:rPr>
          <w:rFonts w:asciiTheme="minorBidi" w:hAnsiTheme="minorBidi" w:cstheme="minorBidi"/>
          <w:sz w:val="24"/>
          <w:szCs w:val="24"/>
        </w:rPr>
        <w:t>P</w:t>
      </w:r>
      <w:r w:rsidRPr="00991276">
        <w:rPr>
          <w:rFonts w:asciiTheme="minorBidi" w:hAnsiTheme="minorBidi" w:cstheme="minorBidi"/>
          <w:sz w:val="24"/>
          <w:szCs w:val="24"/>
        </w:rPr>
        <w:t>andemic</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 xml:space="preserve">Journal of European </w:t>
      </w:r>
      <w:r>
        <w:rPr>
          <w:rFonts w:asciiTheme="minorBidi" w:hAnsiTheme="minorBidi" w:cstheme="minorBidi"/>
          <w:i/>
          <w:iCs/>
          <w:sz w:val="24"/>
          <w:szCs w:val="24"/>
        </w:rPr>
        <w:t>Public</w:t>
      </w:r>
      <w:r w:rsidRPr="007874AF">
        <w:rPr>
          <w:rFonts w:asciiTheme="minorBidi" w:hAnsiTheme="minorBidi" w:cstheme="minorBidi"/>
          <w:i/>
          <w:iCs/>
          <w:sz w:val="24"/>
          <w:szCs w:val="24"/>
        </w:rPr>
        <w:t xml:space="preserve"> </w:t>
      </w:r>
      <w:r>
        <w:rPr>
          <w:rFonts w:asciiTheme="minorBidi" w:hAnsiTheme="minorBidi" w:cstheme="minorBidi"/>
          <w:i/>
          <w:iCs/>
          <w:sz w:val="24"/>
          <w:szCs w:val="24"/>
        </w:rPr>
        <w:t>Policy</w:t>
      </w:r>
      <w:r>
        <w:rPr>
          <w:rFonts w:asciiTheme="minorBidi" w:hAnsiTheme="minorBidi" w:cstheme="minorBidi"/>
          <w:sz w:val="24"/>
          <w:szCs w:val="24"/>
        </w:rPr>
        <w:t>.</w:t>
      </w:r>
    </w:p>
    <w:p w14:paraId="4984C816" w14:textId="236A3849" w:rsidR="003121FD" w:rsidRPr="00846110" w:rsidRDefault="003121FD" w:rsidP="00086493">
      <w:pPr>
        <w:ind w:left="720" w:hanging="720"/>
        <w:jc w:val="both"/>
        <w:rPr>
          <w:rFonts w:asciiTheme="minorBidi" w:hAnsiTheme="minorBidi" w:cstheme="minorBidi"/>
          <w:color w:val="000000" w:themeColor="text1"/>
          <w:sz w:val="24"/>
          <w:szCs w:val="24"/>
        </w:rPr>
      </w:pPr>
      <w:r w:rsidRPr="00846110">
        <w:rPr>
          <w:rFonts w:asciiTheme="minorBidi" w:hAnsiTheme="minorBidi" w:cstheme="minorBidi"/>
          <w:color w:val="000000" w:themeColor="text1"/>
          <w:sz w:val="24"/>
          <w:szCs w:val="24"/>
        </w:rPr>
        <w:t>Baute, Sharon and Anniek de Ruijter (202</w:t>
      </w:r>
      <w:r w:rsidR="00086493">
        <w:rPr>
          <w:rFonts w:asciiTheme="minorBidi" w:hAnsiTheme="minorBidi" w:cstheme="minorBidi"/>
          <w:color w:val="000000" w:themeColor="text1"/>
          <w:sz w:val="24"/>
          <w:szCs w:val="24"/>
        </w:rPr>
        <w:t>2</w:t>
      </w:r>
      <w:r w:rsidRPr="00846110">
        <w:rPr>
          <w:rFonts w:asciiTheme="minorBidi" w:hAnsiTheme="minorBidi" w:cstheme="minorBidi"/>
          <w:color w:val="000000" w:themeColor="text1"/>
          <w:sz w:val="24"/>
          <w:szCs w:val="24"/>
        </w:rPr>
        <w:t xml:space="preserve">), “EU Health Solidarity in Times of Crisis: Explaining Public Preferences Towards EU Risk Pooling for Medicines”, </w:t>
      </w:r>
      <w:r w:rsidRPr="00846110">
        <w:rPr>
          <w:rFonts w:asciiTheme="minorBidi" w:hAnsiTheme="minorBidi" w:cstheme="minorBidi"/>
          <w:i/>
          <w:iCs/>
          <w:color w:val="000000" w:themeColor="text1"/>
          <w:sz w:val="24"/>
          <w:szCs w:val="24"/>
        </w:rPr>
        <w:t>Journal of European Public Policy</w:t>
      </w:r>
      <w:r w:rsidR="00086493">
        <w:rPr>
          <w:rFonts w:asciiTheme="minorBidi" w:hAnsiTheme="minorBidi" w:cstheme="minorBidi"/>
          <w:i/>
          <w:iCs/>
          <w:color w:val="000000" w:themeColor="text1"/>
          <w:sz w:val="24"/>
          <w:szCs w:val="24"/>
        </w:rPr>
        <w:t xml:space="preserve"> </w:t>
      </w:r>
      <w:r w:rsidR="00086493">
        <w:rPr>
          <w:rFonts w:asciiTheme="minorBidi" w:hAnsiTheme="minorBidi" w:cstheme="minorBidi"/>
          <w:sz w:val="24"/>
          <w:szCs w:val="24"/>
        </w:rPr>
        <w:t>29(8):</w:t>
      </w:r>
      <w:r w:rsidR="00086493" w:rsidRPr="00293A6F">
        <w:rPr>
          <w:rFonts w:asciiTheme="minorBidi" w:hAnsiTheme="minorBidi" w:cstheme="minorBidi"/>
          <w:sz w:val="24"/>
          <w:szCs w:val="24"/>
        </w:rPr>
        <w:t xml:space="preserve"> </w:t>
      </w:r>
      <w:r w:rsidR="00086493" w:rsidRPr="00086493">
        <w:rPr>
          <w:rFonts w:asciiTheme="minorBidi" w:hAnsiTheme="minorBidi" w:cstheme="minorBidi"/>
          <w:sz w:val="24"/>
          <w:szCs w:val="24"/>
        </w:rPr>
        <w:t>1183-1205</w:t>
      </w:r>
      <w:r w:rsidRPr="00846110">
        <w:rPr>
          <w:rFonts w:asciiTheme="minorBidi" w:hAnsiTheme="minorBidi" w:cstheme="minorBidi"/>
          <w:color w:val="000000" w:themeColor="text1"/>
          <w:sz w:val="24"/>
          <w:szCs w:val="24"/>
        </w:rPr>
        <w:t xml:space="preserve">. </w:t>
      </w:r>
    </w:p>
    <w:p w14:paraId="51527E05" w14:textId="70222A56" w:rsidR="00D336DF" w:rsidRDefault="00D336DF" w:rsidP="00D336DF">
      <w:pPr>
        <w:ind w:left="720" w:hanging="720"/>
        <w:jc w:val="both"/>
        <w:rPr>
          <w:rFonts w:asciiTheme="minorBidi" w:hAnsiTheme="minorBidi" w:cstheme="minorBidi"/>
          <w:sz w:val="24"/>
          <w:szCs w:val="24"/>
        </w:rPr>
      </w:pPr>
      <w:r w:rsidRPr="00D336DF">
        <w:rPr>
          <w:rFonts w:asciiTheme="minorBidi" w:hAnsiTheme="minorBidi" w:cstheme="minorBidi"/>
          <w:sz w:val="24"/>
          <w:szCs w:val="24"/>
        </w:rPr>
        <w:t>Becker</w:t>
      </w:r>
      <w:r>
        <w:rPr>
          <w:rFonts w:asciiTheme="minorBidi" w:hAnsiTheme="minorBidi" w:cstheme="minorBidi"/>
          <w:sz w:val="24"/>
          <w:szCs w:val="24"/>
        </w:rPr>
        <w:t>,</w:t>
      </w:r>
      <w:r w:rsidRPr="00D336DF">
        <w:rPr>
          <w:rFonts w:asciiTheme="minorBidi" w:hAnsiTheme="minorBidi" w:cstheme="minorBidi"/>
          <w:sz w:val="24"/>
          <w:szCs w:val="24"/>
        </w:rPr>
        <w:t xml:space="preserve"> Manuel </w:t>
      </w:r>
      <w:r>
        <w:rPr>
          <w:rFonts w:asciiTheme="minorBidi" w:hAnsiTheme="minorBidi" w:cstheme="minorBidi"/>
          <w:sz w:val="24"/>
          <w:szCs w:val="24"/>
        </w:rPr>
        <w:t>and</w:t>
      </w:r>
      <w:r w:rsidRPr="00D336DF">
        <w:rPr>
          <w:rFonts w:asciiTheme="minorBidi" w:hAnsiTheme="minorBidi" w:cstheme="minorBidi"/>
          <w:sz w:val="24"/>
          <w:szCs w:val="24"/>
        </w:rPr>
        <w:t xml:space="preserve"> Thomas Gehring </w:t>
      </w:r>
      <w:r>
        <w:rPr>
          <w:rFonts w:asciiTheme="minorBidi" w:hAnsiTheme="minorBidi" w:cstheme="minorBidi"/>
          <w:sz w:val="24"/>
          <w:szCs w:val="24"/>
        </w:rPr>
        <w:t>(2023), “</w:t>
      </w:r>
      <w:r w:rsidRPr="00D336DF">
        <w:rPr>
          <w:rFonts w:asciiTheme="minorBidi" w:hAnsiTheme="minorBidi" w:cstheme="minorBidi"/>
          <w:sz w:val="24"/>
          <w:szCs w:val="24"/>
        </w:rPr>
        <w:t xml:space="preserve">Explaining EU </w:t>
      </w:r>
      <w:r>
        <w:rPr>
          <w:rFonts w:asciiTheme="minorBidi" w:hAnsiTheme="minorBidi" w:cstheme="minorBidi"/>
          <w:sz w:val="24"/>
          <w:szCs w:val="24"/>
        </w:rPr>
        <w:t>I</w:t>
      </w:r>
      <w:r w:rsidRPr="00D336DF">
        <w:rPr>
          <w:rFonts w:asciiTheme="minorBidi" w:hAnsiTheme="minorBidi" w:cstheme="minorBidi"/>
          <w:sz w:val="24"/>
          <w:szCs w:val="24"/>
        </w:rPr>
        <w:t xml:space="preserve">ntegration </w:t>
      </w:r>
      <w:r>
        <w:rPr>
          <w:rFonts w:asciiTheme="minorBidi" w:hAnsiTheme="minorBidi" w:cstheme="minorBidi"/>
          <w:sz w:val="24"/>
          <w:szCs w:val="24"/>
        </w:rPr>
        <w:t>D</w:t>
      </w:r>
      <w:r w:rsidRPr="00D336DF">
        <w:rPr>
          <w:rFonts w:asciiTheme="minorBidi" w:hAnsiTheme="minorBidi" w:cstheme="minorBidi"/>
          <w:sz w:val="24"/>
          <w:szCs w:val="24"/>
        </w:rPr>
        <w:t xml:space="preserve">ynamics in the </w:t>
      </w:r>
      <w:r>
        <w:rPr>
          <w:rFonts w:asciiTheme="minorBidi" w:hAnsiTheme="minorBidi" w:cstheme="minorBidi"/>
          <w:sz w:val="24"/>
          <w:szCs w:val="24"/>
        </w:rPr>
        <w:t>W</w:t>
      </w:r>
      <w:r w:rsidRPr="00D336DF">
        <w:rPr>
          <w:rFonts w:asciiTheme="minorBidi" w:hAnsiTheme="minorBidi" w:cstheme="minorBidi"/>
          <w:sz w:val="24"/>
          <w:szCs w:val="24"/>
        </w:rPr>
        <w:t xml:space="preserve">ake of COVID-19: </w:t>
      </w:r>
      <w:r>
        <w:rPr>
          <w:rFonts w:asciiTheme="minorBidi" w:hAnsiTheme="minorBidi" w:cstheme="minorBidi"/>
          <w:sz w:val="24"/>
          <w:szCs w:val="24"/>
        </w:rPr>
        <w:t>A</w:t>
      </w:r>
      <w:r w:rsidRPr="00D336DF">
        <w:rPr>
          <w:rFonts w:asciiTheme="minorBidi" w:hAnsiTheme="minorBidi" w:cstheme="minorBidi"/>
          <w:sz w:val="24"/>
          <w:szCs w:val="24"/>
        </w:rPr>
        <w:t xml:space="preserve"> </w:t>
      </w:r>
      <w:r>
        <w:rPr>
          <w:rFonts w:asciiTheme="minorBidi" w:hAnsiTheme="minorBidi" w:cstheme="minorBidi"/>
          <w:sz w:val="24"/>
          <w:szCs w:val="24"/>
        </w:rPr>
        <w:t>D</w:t>
      </w:r>
      <w:r w:rsidRPr="00D336DF">
        <w:rPr>
          <w:rFonts w:asciiTheme="minorBidi" w:hAnsiTheme="minorBidi" w:cstheme="minorBidi"/>
          <w:sz w:val="24"/>
          <w:szCs w:val="24"/>
        </w:rPr>
        <w:t xml:space="preserve">omain of </w:t>
      </w:r>
      <w:r>
        <w:rPr>
          <w:rFonts w:asciiTheme="minorBidi" w:hAnsiTheme="minorBidi" w:cstheme="minorBidi"/>
          <w:sz w:val="24"/>
          <w:szCs w:val="24"/>
        </w:rPr>
        <w:t>A</w:t>
      </w:r>
      <w:r w:rsidRPr="00D336DF">
        <w:rPr>
          <w:rFonts w:asciiTheme="minorBidi" w:hAnsiTheme="minorBidi" w:cstheme="minorBidi"/>
          <w:sz w:val="24"/>
          <w:szCs w:val="24"/>
        </w:rPr>
        <w:t xml:space="preserve">pplication </w:t>
      </w:r>
      <w:r>
        <w:rPr>
          <w:rFonts w:asciiTheme="minorBidi" w:hAnsiTheme="minorBidi" w:cstheme="minorBidi"/>
          <w:sz w:val="24"/>
          <w:szCs w:val="24"/>
        </w:rPr>
        <w:t>A</w:t>
      </w:r>
      <w:r w:rsidRPr="00D336DF">
        <w:rPr>
          <w:rFonts w:asciiTheme="minorBidi" w:hAnsiTheme="minorBidi" w:cstheme="minorBidi"/>
          <w:sz w:val="24"/>
          <w:szCs w:val="24"/>
        </w:rPr>
        <w:t>pproach</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Pr>
          <w:rFonts w:asciiTheme="minorBidi" w:hAnsiTheme="minorBidi" w:cstheme="minorBidi"/>
          <w:sz w:val="24"/>
          <w:szCs w:val="24"/>
        </w:rPr>
        <w:t xml:space="preserve"> 30(2):</w:t>
      </w:r>
      <w:r w:rsidRPr="00293A6F">
        <w:rPr>
          <w:rFonts w:asciiTheme="minorBidi" w:hAnsiTheme="minorBidi" w:cstheme="minorBidi"/>
          <w:sz w:val="24"/>
          <w:szCs w:val="24"/>
        </w:rPr>
        <w:t xml:space="preserve"> </w:t>
      </w:r>
      <w:r w:rsidRPr="00D336DF">
        <w:rPr>
          <w:rFonts w:asciiTheme="minorBidi" w:hAnsiTheme="minorBidi" w:cstheme="minorBidi"/>
          <w:sz w:val="24"/>
          <w:szCs w:val="24"/>
        </w:rPr>
        <w:t>334-353</w:t>
      </w:r>
      <w:r w:rsidRPr="00351484">
        <w:rPr>
          <w:rFonts w:asciiTheme="minorBidi" w:hAnsiTheme="minorBidi" w:cstheme="minorBidi"/>
          <w:sz w:val="24"/>
          <w:szCs w:val="24"/>
        </w:rPr>
        <w:t>.</w:t>
      </w:r>
    </w:p>
    <w:p w14:paraId="53806712" w14:textId="6C9A6BA5" w:rsidR="004B4446" w:rsidRDefault="004B4446" w:rsidP="004B4446">
      <w:pPr>
        <w:ind w:left="720" w:hanging="720"/>
        <w:jc w:val="both"/>
        <w:rPr>
          <w:rFonts w:asciiTheme="minorBidi" w:hAnsiTheme="minorBidi" w:cstheme="minorBidi"/>
          <w:sz w:val="24"/>
          <w:szCs w:val="24"/>
        </w:rPr>
      </w:pPr>
      <w:r w:rsidRPr="004B4446">
        <w:rPr>
          <w:rFonts w:asciiTheme="minorBidi" w:hAnsiTheme="minorBidi" w:cstheme="minorBidi"/>
          <w:sz w:val="24"/>
          <w:szCs w:val="24"/>
        </w:rPr>
        <w:t>Boin</w:t>
      </w:r>
      <w:r>
        <w:rPr>
          <w:rFonts w:asciiTheme="minorBidi" w:hAnsiTheme="minorBidi" w:cstheme="minorBidi"/>
          <w:sz w:val="24"/>
          <w:szCs w:val="24"/>
        </w:rPr>
        <w:t>,</w:t>
      </w:r>
      <w:r w:rsidRPr="004B4446">
        <w:rPr>
          <w:rFonts w:asciiTheme="minorBidi" w:hAnsiTheme="minorBidi" w:cstheme="minorBidi"/>
          <w:sz w:val="24"/>
          <w:szCs w:val="24"/>
        </w:rPr>
        <w:t xml:space="preserve"> Arjen </w:t>
      </w:r>
      <w:r>
        <w:rPr>
          <w:rFonts w:asciiTheme="minorBidi" w:hAnsiTheme="minorBidi" w:cstheme="minorBidi"/>
          <w:sz w:val="24"/>
          <w:szCs w:val="24"/>
        </w:rPr>
        <w:t>and</w:t>
      </w:r>
      <w:r w:rsidRPr="004B4446">
        <w:rPr>
          <w:rFonts w:asciiTheme="minorBidi" w:hAnsiTheme="minorBidi" w:cstheme="minorBidi"/>
          <w:sz w:val="24"/>
          <w:szCs w:val="24"/>
        </w:rPr>
        <w:t xml:space="preserve"> Mark Rhinard </w:t>
      </w:r>
      <w:r>
        <w:rPr>
          <w:rFonts w:asciiTheme="minorBidi" w:hAnsiTheme="minorBidi" w:cstheme="minorBidi"/>
          <w:sz w:val="24"/>
          <w:szCs w:val="24"/>
        </w:rPr>
        <w:t>(2022), “</w:t>
      </w:r>
      <w:r w:rsidRPr="004B4446">
        <w:rPr>
          <w:rFonts w:asciiTheme="minorBidi" w:hAnsiTheme="minorBidi" w:cstheme="minorBidi"/>
          <w:sz w:val="24"/>
          <w:szCs w:val="24"/>
        </w:rPr>
        <w:t xml:space="preserve">Crisis </w:t>
      </w:r>
      <w:r>
        <w:rPr>
          <w:rFonts w:asciiTheme="minorBidi" w:hAnsiTheme="minorBidi" w:cstheme="minorBidi"/>
          <w:sz w:val="24"/>
          <w:szCs w:val="24"/>
        </w:rPr>
        <w:t>M</w:t>
      </w:r>
      <w:r w:rsidRPr="004B4446">
        <w:rPr>
          <w:rFonts w:asciiTheme="minorBidi" w:hAnsiTheme="minorBidi" w:cstheme="minorBidi"/>
          <w:sz w:val="24"/>
          <w:szCs w:val="24"/>
        </w:rPr>
        <w:t xml:space="preserve">anagement </w:t>
      </w:r>
      <w:r>
        <w:rPr>
          <w:rFonts w:asciiTheme="minorBidi" w:hAnsiTheme="minorBidi" w:cstheme="minorBidi"/>
          <w:sz w:val="24"/>
          <w:szCs w:val="24"/>
        </w:rPr>
        <w:t>P</w:t>
      </w:r>
      <w:r w:rsidRPr="004B4446">
        <w:rPr>
          <w:rFonts w:asciiTheme="minorBidi" w:hAnsiTheme="minorBidi" w:cstheme="minorBidi"/>
          <w:sz w:val="24"/>
          <w:szCs w:val="24"/>
        </w:rPr>
        <w:t>erformance and the</w:t>
      </w:r>
      <w:r>
        <w:rPr>
          <w:rFonts w:asciiTheme="minorBidi" w:hAnsiTheme="minorBidi" w:cstheme="minorBidi"/>
          <w:sz w:val="24"/>
          <w:szCs w:val="24"/>
        </w:rPr>
        <w:t xml:space="preserve"> </w:t>
      </w:r>
      <w:r w:rsidRPr="004B4446">
        <w:rPr>
          <w:rFonts w:asciiTheme="minorBidi" w:hAnsiTheme="minorBidi" w:cstheme="minorBidi"/>
          <w:sz w:val="24"/>
          <w:szCs w:val="24"/>
        </w:rPr>
        <w:t xml:space="preserve">European Union: </w:t>
      </w:r>
      <w:r>
        <w:rPr>
          <w:rFonts w:asciiTheme="minorBidi" w:hAnsiTheme="minorBidi" w:cstheme="minorBidi"/>
          <w:sz w:val="24"/>
          <w:szCs w:val="24"/>
        </w:rPr>
        <w:t>T</w:t>
      </w:r>
      <w:r w:rsidRPr="004B4446">
        <w:rPr>
          <w:rFonts w:asciiTheme="minorBidi" w:hAnsiTheme="minorBidi" w:cstheme="minorBidi"/>
          <w:sz w:val="24"/>
          <w:szCs w:val="24"/>
        </w:rPr>
        <w:t xml:space="preserve">he </w:t>
      </w:r>
      <w:r>
        <w:rPr>
          <w:rFonts w:asciiTheme="minorBidi" w:hAnsiTheme="minorBidi" w:cstheme="minorBidi"/>
          <w:sz w:val="24"/>
          <w:szCs w:val="24"/>
        </w:rPr>
        <w:t>C</w:t>
      </w:r>
      <w:r w:rsidRPr="004B4446">
        <w:rPr>
          <w:rFonts w:asciiTheme="minorBidi" w:hAnsiTheme="minorBidi" w:cstheme="minorBidi"/>
          <w:sz w:val="24"/>
          <w:szCs w:val="24"/>
        </w:rPr>
        <w:t>ase of COVID-19</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34A34C23" w14:textId="77777777" w:rsidR="00462077" w:rsidRDefault="00462077" w:rsidP="00462077">
      <w:pPr>
        <w:ind w:left="720" w:hanging="720"/>
        <w:jc w:val="both"/>
        <w:rPr>
          <w:rFonts w:asciiTheme="minorBidi" w:hAnsiTheme="minorBidi" w:cstheme="minorBidi"/>
          <w:sz w:val="24"/>
          <w:szCs w:val="24"/>
        </w:rPr>
      </w:pPr>
      <w:r w:rsidRPr="00EC54BD">
        <w:rPr>
          <w:rFonts w:asciiTheme="minorBidi" w:hAnsiTheme="minorBidi" w:cstheme="minorBidi"/>
          <w:sz w:val="24"/>
          <w:szCs w:val="24"/>
        </w:rPr>
        <w:t>Brause</w:t>
      </w:r>
      <w:r>
        <w:rPr>
          <w:rFonts w:asciiTheme="minorBidi" w:hAnsiTheme="minorBidi" w:cstheme="minorBidi"/>
          <w:sz w:val="24"/>
          <w:szCs w:val="24"/>
        </w:rPr>
        <w:t>,</w:t>
      </w:r>
      <w:r w:rsidRPr="00EC54BD">
        <w:rPr>
          <w:rFonts w:asciiTheme="minorBidi" w:hAnsiTheme="minorBidi" w:cstheme="minorBidi"/>
          <w:sz w:val="24"/>
          <w:szCs w:val="24"/>
        </w:rPr>
        <w:t xml:space="preserve"> Simon D. </w:t>
      </w:r>
      <w:r>
        <w:rPr>
          <w:rFonts w:asciiTheme="minorBidi" w:hAnsiTheme="minorBidi" w:cstheme="minorBidi"/>
          <w:sz w:val="24"/>
          <w:szCs w:val="24"/>
        </w:rPr>
        <w:t>and</w:t>
      </w:r>
      <w:r w:rsidRPr="00EC54BD">
        <w:rPr>
          <w:rFonts w:asciiTheme="minorBidi" w:hAnsiTheme="minorBidi" w:cstheme="minorBidi"/>
          <w:sz w:val="24"/>
          <w:szCs w:val="24"/>
        </w:rPr>
        <w:t xml:space="preserve"> Lucy Kinski </w:t>
      </w:r>
      <w:r>
        <w:rPr>
          <w:rFonts w:asciiTheme="minorBidi" w:hAnsiTheme="minorBidi" w:cstheme="minorBidi"/>
          <w:sz w:val="24"/>
          <w:szCs w:val="24"/>
        </w:rPr>
        <w:t>(2022), “</w:t>
      </w:r>
      <w:r w:rsidRPr="00EC54BD">
        <w:rPr>
          <w:rFonts w:asciiTheme="minorBidi" w:hAnsiTheme="minorBidi" w:cstheme="minorBidi"/>
          <w:sz w:val="24"/>
          <w:szCs w:val="24"/>
        </w:rPr>
        <w:t xml:space="preserve">Mainstream </w:t>
      </w:r>
      <w:r>
        <w:rPr>
          <w:rFonts w:asciiTheme="minorBidi" w:hAnsiTheme="minorBidi" w:cstheme="minorBidi"/>
          <w:sz w:val="24"/>
          <w:szCs w:val="24"/>
        </w:rPr>
        <w:t>P</w:t>
      </w:r>
      <w:r w:rsidRPr="00EC54BD">
        <w:rPr>
          <w:rFonts w:asciiTheme="minorBidi" w:hAnsiTheme="minorBidi" w:cstheme="minorBidi"/>
          <w:sz w:val="24"/>
          <w:szCs w:val="24"/>
        </w:rPr>
        <w:t xml:space="preserve">arty </w:t>
      </w:r>
      <w:r>
        <w:rPr>
          <w:rFonts w:asciiTheme="minorBidi" w:hAnsiTheme="minorBidi" w:cstheme="minorBidi"/>
          <w:sz w:val="24"/>
          <w:szCs w:val="24"/>
        </w:rPr>
        <w:t>A</w:t>
      </w:r>
      <w:r w:rsidRPr="00EC54BD">
        <w:rPr>
          <w:rFonts w:asciiTheme="minorBidi" w:hAnsiTheme="minorBidi" w:cstheme="minorBidi"/>
          <w:sz w:val="24"/>
          <w:szCs w:val="24"/>
        </w:rPr>
        <w:t>genda-</w:t>
      </w:r>
      <w:r>
        <w:rPr>
          <w:rFonts w:asciiTheme="minorBidi" w:hAnsiTheme="minorBidi" w:cstheme="minorBidi"/>
          <w:sz w:val="24"/>
          <w:szCs w:val="24"/>
        </w:rPr>
        <w:t>R</w:t>
      </w:r>
      <w:r w:rsidRPr="00EC54BD">
        <w:rPr>
          <w:rFonts w:asciiTheme="minorBidi" w:hAnsiTheme="minorBidi" w:cstheme="minorBidi"/>
          <w:sz w:val="24"/>
          <w:szCs w:val="24"/>
        </w:rPr>
        <w:t>esponsiveness and the</w:t>
      </w:r>
      <w:r>
        <w:rPr>
          <w:rFonts w:asciiTheme="minorBidi" w:hAnsiTheme="minorBidi" w:cstheme="minorBidi"/>
          <w:sz w:val="24"/>
          <w:szCs w:val="24"/>
        </w:rPr>
        <w:t xml:space="preserve"> E</w:t>
      </w:r>
      <w:r w:rsidRPr="00EC54BD">
        <w:rPr>
          <w:rFonts w:asciiTheme="minorBidi" w:hAnsiTheme="minorBidi" w:cstheme="minorBidi"/>
          <w:sz w:val="24"/>
          <w:szCs w:val="24"/>
        </w:rPr>
        <w:t xml:space="preserve">lectoral </w:t>
      </w:r>
      <w:r>
        <w:rPr>
          <w:rFonts w:asciiTheme="minorBidi" w:hAnsiTheme="minorBidi" w:cstheme="minorBidi"/>
          <w:sz w:val="24"/>
          <w:szCs w:val="24"/>
        </w:rPr>
        <w:t>S</w:t>
      </w:r>
      <w:r w:rsidRPr="00EC54BD">
        <w:rPr>
          <w:rFonts w:asciiTheme="minorBidi" w:hAnsiTheme="minorBidi" w:cstheme="minorBidi"/>
          <w:sz w:val="24"/>
          <w:szCs w:val="24"/>
        </w:rPr>
        <w:t xml:space="preserve">uccess of </w:t>
      </w:r>
      <w:r>
        <w:rPr>
          <w:rFonts w:asciiTheme="minorBidi" w:hAnsiTheme="minorBidi" w:cstheme="minorBidi"/>
          <w:sz w:val="24"/>
          <w:szCs w:val="24"/>
        </w:rPr>
        <w:t>R</w:t>
      </w:r>
      <w:r w:rsidRPr="00EC54BD">
        <w:rPr>
          <w:rFonts w:asciiTheme="minorBidi" w:hAnsiTheme="minorBidi" w:cstheme="minorBidi"/>
          <w:sz w:val="24"/>
          <w:szCs w:val="24"/>
        </w:rPr>
        <w:t>ight-</w:t>
      </w:r>
      <w:r>
        <w:rPr>
          <w:rFonts w:asciiTheme="minorBidi" w:hAnsiTheme="minorBidi" w:cstheme="minorBidi"/>
          <w:sz w:val="24"/>
          <w:szCs w:val="24"/>
        </w:rPr>
        <w:t>W</w:t>
      </w:r>
      <w:r w:rsidRPr="00EC54BD">
        <w:rPr>
          <w:rFonts w:asciiTheme="minorBidi" w:hAnsiTheme="minorBidi" w:cstheme="minorBidi"/>
          <w:sz w:val="24"/>
          <w:szCs w:val="24"/>
        </w:rPr>
        <w:t xml:space="preserve">ing </w:t>
      </w:r>
      <w:r>
        <w:rPr>
          <w:rFonts w:asciiTheme="minorBidi" w:hAnsiTheme="minorBidi" w:cstheme="minorBidi"/>
          <w:sz w:val="24"/>
          <w:szCs w:val="24"/>
        </w:rPr>
        <w:t>P</w:t>
      </w:r>
      <w:r w:rsidRPr="00EC54BD">
        <w:rPr>
          <w:rFonts w:asciiTheme="minorBidi" w:hAnsiTheme="minorBidi" w:cstheme="minorBidi"/>
          <w:sz w:val="24"/>
          <w:szCs w:val="24"/>
        </w:rPr>
        <w:t xml:space="preserve">opulist </w:t>
      </w:r>
      <w:r>
        <w:rPr>
          <w:rFonts w:asciiTheme="minorBidi" w:hAnsiTheme="minorBidi" w:cstheme="minorBidi"/>
          <w:sz w:val="24"/>
          <w:szCs w:val="24"/>
        </w:rPr>
        <w:t>P</w:t>
      </w:r>
      <w:r w:rsidRPr="00EC54BD">
        <w:rPr>
          <w:rFonts w:asciiTheme="minorBidi" w:hAnsiTheme="minorBidi" w:cstheme="minorBidi"/>
          <w:sz w:val="24"/>
          <w:szCs w:val="24"/>
        </w:rPr>
        <w:t>arties in</w:t>
      </w:r>
      <w:r>
        <w:rPr>
          <w:rFonts w:asciiTheme="minorBidi" w:hAnsiTheme="minorBidi" w:cstheme="minorBidi"/>
          <w:sz w:val="24"/>
          <w:szCs w:val="24"/>
        </w:rPr>
        <w:t xml:space="preserve"> </w:t>
      </w:r>
      <w:r w:rsidRPr="00EC54BD">
        <w:rPr>
          <w:rFonts w:asciiTheme="minorBidi" w:hAnsiTheme="minorBidi" w:cstheme="minorBidi"/>
          <w:sz w:val="24"/>
          <w:szCs w:val="24"/>
        </w:rPr>
        <w:t>Europe</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3158AB1E" w14:textId="30F66809" w:rsidR="004B4446" w:rsidRDefault="004B4446" w:rsidP="004B4446">
      <w:pPr>
        <w:ind w:left="720" w:hanging="720"/>
        <w:jc w:val="both"/>
        <w:rPr>
          <w:rFonts w:asciiTheme="minorBidi" w:hAnsiTheme="minorBidi" w:cstheme="minorBidi"/>
          <w:sz w:val="24"/>
          <w:szCs w:val="24"/>
        </w:rPr>
      </w:pPr>
      <w:r w:rsidRPr="004B4446">
        <w:rPr>
          <w:rFonts w:asciiTheme="minorBidi" w:hAnsiTheme="minorBidi" w:cstheme="minorBidi"/>
          <w:sz w:val="24"/>
          <w:szCs w:val="24"/>
        </w:rPr>
        <w:t>Brooks</w:t>
      </w:r>
      <w:r>
        <w:rPr>
          <w:rFonts w:asciiTheme="minorBidi" w:hAnsiTheme="minorBidi" w:cstheme="minorBidi"/>
          <w:sz w:val="24"/>
          <w:szCs w:val="24"/>
        </w:rPr>
        <w:t>,</w:t>
      </w:r>
      <w:r w:rsidRPr="004B4446">
        <w:rPr>
          <w:rFonts w:asciiTheme="minorBidi" w:hAnsiTheme="minorBidi" w:cstheme="minorBidi"/>
          <w:sz w:val="24"/>
          <w:szCs w:val="24"/>
        </w:rPr>
        <w:t xml:space="preserve"> Eleanor, Anniek de Ruijter, Scott L. Greer </w:t>
      </w:r>
      <w:r>
        <w:rPr>
          <w:rFonts w:asciiTheme="minorBidi" w:hAnsiTheme="minorBidi" w:cstheme="minorBidi"/>
          <w:sz w:val="24"/>
          <w:szCs w:val="24"/>
        </w:rPr>
        <w:t>and</w:t>
      </w:r>
      <w:r w:rsidRPr="004B4446">
        <w:rPr>
          <w:rFonts w:asciiTheme="minorBidi" w:hAnsiTheme="minorBidi" w:cstheme="minorBidi"/>
          <w:sz w:val="24"/>
          <w:szCs w:val="24"/>
        </w:rPr>
        <w:t xml:space="preserve"> Sarah Rozenblum </w:t>
      </w:r>
      <w:r>
        <w:rPr>
          <w:rFonts w:asciiTheme="minorBidi" w:hAnsiTheme="minorBidi" w:cstheme="minorBidi"/>
          <w:sz w:val="24"/>
          <w:szCs w:val="24"/>
        </w:rPr>
        <w:t>(2022), “</w:t>
      </w:r>
      <w:r w:rsidRPr="004B4446">
        <w:rPr>
          <w:rFonts w:asciiTheme="minorBidi" w:hAnsiTheme="minorBidi" w:cstheme="minorBidi"/>
          <w:sz w:val="24"/>
          <w:szCs w:val="24"/>
        </w:rPr>
        <w:t xml:space="preserve">EU </w:t>
      </w:r>
      <w:r>
        <w:rPr>
          <w:rFonts w:asciiTheme="minorBidi" w:hAnsiTheme="minorBidi" w:cstheme="minorBidi"/>
          <w:sz w:val="24"/>
          <w:szCs w:val="24"/>
        </w:rPr>
        <w:t>H</w:t>
      </w:r>
      <w:r w:rsidRPr="004B4446">
        <w:rPr>
          <w:rFonts w:asciiTheme="minorBidi" w:hAnsiTheme="minorBidi" w:cstheme="minorBidi"/>
          <w:sz w:val="24"/>
          <w:szCs w:val="24"/>
        </w:rPr>
        <w:t xml:space="preserve">ealth </w:t>
      </w:r>
      <w:r>
        <w:rPr>
          <w:rFonts w:asciiTheme="minorBidi" w:hAnsiTheme="minorBidi" w:cstheme="minorBidi"/>
          <w:sz w:val="24"/>
          <w:szCs w:val="24"/>
        </w:rPr>
        <w:t>P</w:t>
      </w:r>
      <w:r w:rsidRPr="004B4446">
        <w:rPr>
          <w:rFonts w:asciiTheme="minorBidi" w:hAnsiTheme="minorBidi" w:cstheme="minorBidi"/>
          <w:sz w:val="24"/>
          <w:szCs w:val="24"/>
        </w:rPr>
        <w:t xml:space="preserve">olicy in the </w:t>
      </w:r>
      <w:r>
        <w:rPr>
          <w:rFonts w:asciiTheme="minorBidi" w:hAnsiTheme="minorBidi" w:cstheme="minorBidi"/>
          <w:sz w:val="24"/>
          <w:szCs w:val="24"/>
        </w:rPr>
        <w:t>A</w:t>
      </w:r>
      <w:r w:rsidRPr="004B4446">
        <w:rPr>
          <w:rFonts w:asciiTheme="minorBidi" w:hAnsiTheme="minorBidi" w:cstheme="minorBidi"/>
          <w:sz w:val="24"/>
          <w:szCs w:val="24"/>
        </w:rPr>
        <w:t>ftermath of COVID-19:</w:t>
      </w:r>
      <w:r>
        <w:rPr>
          <w:rFonts w:asciiTheme="minorBidi" w:hAnsiTheme="minorBidi" w:cstheme="minorBidi"/>
          <w:sz w:val="24"/>
          <w:szCs w:val="24"/>
        </w:rPr>
        <w:t xml:space="preserve"> N</w:t>
      </w:r>
      <w:r w:rsidRPr="004B4446">
        <w:rPr>
          <w:rFonts w:asciiTheme="minorBidi" w:hAnsiTheme="minorBidi" w:cstheme="minorBidi"/>
          <w:sz w:val="24"/>
          <w:szCs w:val="24"/>
        </w:rPr>
        <w:t xml:space="preserve">eofunctionalism and </w:t>
      </w:r>
      <w:r>
        <w:rPr>
          <w:rFonts w:asciiTheme="minorBidi" w:hAnsiTheme="minorBidi" w:cstheme="minorBidi"/>
          <w:sz w:val="24"/>
          <w:szCs w:val="24"/>
        </w:rPr>
        <w:t>C</w:t>
      </w:r>
      <w:r w:rsidRPr="004B4446">
        <w:rPr>
          <w:rFonts w:asciiTheme="minorBidi" w:hAnsiTheme="minorBidi" w:cstheme="minorBidi"/>
          <w:sz w:val="24"/>
          <w:szCs w:val="24"/>
        </w:rPr>
        <w:t>risis-</w:t>
      </w:r>
      <w:r>
        <w:rPr>
          <w:rFonts w:asciiTheme="minorBidi" w:hAnsiTheme="minorBidi" w:cstheme="minorBidi"/>
          <w:sz w:val="24"/>
          <w:szCs w:val="24"/>
        </w:rPr>
        <w:t>D</w:t>
      </w:r>
      <w:r w:rsidRPr="004B4446">
        <w:rPr>
          <w:rFonts w:asciiTheme="minorBidi" w:hAnsiTheme="minorBidi" w:cstheme="minorBidi"/>
          <w:sz w:val="24"/>
          <w:szCs w:val="24"/>
        </w:rPr>
        <w:t xml:space="preserve">riven </w:t>
      </w:r>
      <w:r>
        <w:rPr>
          <w:rFonts w:asciiTheme="minorBidi" w:hAnsiTheme="minorBidi" w:cstheme="minorBidi"/>
          <w:sz w:val="24"/>
          <w:szCs w:val="24"/>
        </w:rPr>
        <w:t>I</w:t>
      </w:r>
      <w:r w:rsidRPr="004B4446">
        <w:rPr>
          <w:rFonts w:asciiTheme="minorBidi" w:hAnsiTheme="minorBidi" w:cstheme="minorBidi"/>
          <w:sz w:val="24"/>
          <w:szCs w:val="24"/>
        </w:rPr>
        <w:t>ntegration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18390FB6" w14:textId="54C39591" w:rsidR="007874AF" w:rsidRDefault="00462077" w:rsidP="00462077">
      <w:pPr>
        <w:ind w:left="720" w:hanging="720"/>
        <w:jc w:val="both"/>
        <w:rPr>
          <w:rFonts w:asciiTheme="minorBidi" w:hAnsiTheme="minorBidi" w:cstheme="minorBidi"/>
          <w:sz w:val="24"/>
          <w:szCs w:val="24"/>
        </w:rPr>
      </w:pPr>
      <w:r w:rsidRPr="00462077">
        <w:rPr>
          <w:rFonts w:asciiTheme="minorBidi" w:hAnsiTheme="minorBidi" w:cstheme="minorBidi"/>
          <w:sz w:val="24"/>
          <w:szCs w:val="24"/>
        </w:rPr>
        <w:t>Buti</w:t>
      </w:r>
      <w:r>
        <w:rPr>
          <w:rFonts w:asciiTheme="minorBidi" w:hAnsiTheme="minorBidi" w:cstheme="minorBidi"/>
          <w:sz w:val="24"/>
          <w:szCs w:val="24"/>
        </w:rPr>
        <w:t>,</w:t>
      </w:r>
      <w:r w:rsidRPr="00462077">
        <w:rPr>
          <w:rFonts w:asciiTheme="minorBidi" w:hAnsiTheme="minorBidi" w:cstheme="minorBidi"/>
          <w:sz w:val="24"/>
          <w:szCs w:val="24"/>
        </w:rPr>
        <w:t xml:space="preserve"> Marco </w:t>
      </w:r>
      <w:r>
        <w:rPr>
          <w:rFonts w:asciiTheme="minorBidi" w:hAnsiTheme="minorBidi" w:cstheme="minorBidi"/>
          <w:sz w:val="24"/>
          <w:szCs w:val="24"/>
        </w:rPr>
        <w:t>and</w:t>
      </w:r>
      <w:r w:rsidRPr="00462077">
        <w:rPr>
          <w:rFonts w:asciiTheme="minorBidi" w:hAnsiTheme="minorBidi" w:cstheme="minorBidi"/>
          <w:sz w:val="24"/>
          <w:szCs w:val="24"/>
        </w:rPr>
        <w:t xml:space="preserve"> Sergio Fabbrini </w:t>
      </w:r>
      <w:r w:rsidR="007874AF" w:rsidRPr="00293A6F">
        <w:rPr>
          <w:rFonts w:asciiTheme="minorBidi" w:hAnsiTheme="minorBidi" w:cstheme="minorBidi"/>
          <w:sz w:val="24"/>
          <w:szCs w:val="24"/>
        </w:rPr>
        <w:t>(20</w:t>
      </w:r>
      <w:r w:rsidR="007874AF">
        <w:rPr>
          <w:rFonts w:asciiTheme="minorBidi" w:hAnsiTheme="minorBidi" w:cstheme="minorBidi"/>
          <w:sz w:val="24"/>
          <w:szCs w:val="24"/>
        </w:rPr>
        <w:t>22</w:t>
      </w:r>
      <w:r w:rsidR="007874AF" w:rsidRPr="00293A6F">
        <w:rPr>
          <w:rFonts w:asciiTheme="minorBidi" w:hAnsiTheme="minorBidi" w:cstheme="minorBidi"/>
          <w:sz w:val="24"/>
          <w:szCs w:val="24"/>
        </w:rPr>
        <w:t>)</w:t>
      </w:r>
      <w:r w:rsidR="007874AF">
        <w:rPr>
          <w:rFonts w:asciiTheme="minorBidi" w:hAnsiTheme="minorBidi" w:cstheme="minorBidi"/>
          <w:sz w:val="24"/>
          <w:szCs w:val="24"/>
        </w:rPr>
        <w:t>,</w:t>
      </w:r>
      <w:r w:rsidR="007874AF" w:rsidRPr="00293A6F">
        <w:rPr>
          <w:rFonts w:asciiTheme="minorBidi" w:hAnsiTheme="minorBidi" w:cstheme="minorBidi"/>
          <w:sz w:val="24"/>
          <w:szCs w:val="24"/>
        </w:rPr>
        <w:t xml:space="preserve"> </w:t>
      </w:r>
      <w:r w:rsidR="007874AF">
        <w:rPr>
          <w:rFonts w:asciiTheme="minorBidi" w:hAnsiTheme="minorBidi" w:cstheme="minorBidi"/>
          <w:sz w:val="24"/>
          <w:szCs w:val="24"/>
        </w:rPr>
        <w:t>“</w:t>
      </w:r>
      <w:r w:rsidRPr="00462077">
        <w:rPr>
          <w:rFonts w:asciiTheme="minorBidi" w:hAnsiTheme="minorBidi" w:cstheme="minorBidi"/>
          <w:sz w:val="24"/>
          <w:szCs w:val="24"/>
        </w:rPr>
        <w:t xml:space="preserve">Next </w:t>
      </w:r>
      <w:r>
        <w:rPr>
          <w:rFonts w:asciiTheme="minorBidi" w:hAnsiTheme="minorBidi" w:cstheme="minorBidi"/>
          <w:sz w:val="24"/>
          <w:szCs w:val="24"/>
        </w:rPr>
        <w:t>G</w:t>
      </w:r>
      <w:r w:rsidRPr="00462077">
        <w:rPr>
          <w:rFonts w:asciiTheme="minorBidi" w:hAnsiTheme="minorBidi" w:cstheme="minorBidi"/>
          <w:sz w:val="24"/>
          <w:szCs w:val="24"/>
        </w:rPr>
        <w:t xml:space="preserve">eneration EU and the </w:t>
      </w:r>
      <w:r>
        <w:rPr>
          <w:rFonts w:asciiTheme="minorBidi" w:hAnsiTheme="minorBidi" w:cstheme="minorBidi"/>
          <w:sz w:val="24"/>
          <w:szCs w:val="24"/>
        </w:rPr>
        <w:t>F</w:t>
      </w:r>
      <w:r w:rsidRPr="00462077">
        <w:rPr>
          <w:rFonts w:asciiTheme="minorBidi" w:hAnsiTheme="minorBidi" w:cstheme="minorBidi"/>
          <w:sz w:val="24"/>
          <w:szCs w:val="24"/>
        </w:rPr>
        <w:t>uture of</w:t>
      </w:r>
      <w:r>
        <w:rPr>
          <w:rFonts w:asciiTheme="minorBidi" w:hAnsiTheme="minorBidi" w:cstheme="minorBidi"/>
          <w:sz w:val="24"/>
          <w:szCs w:val="24"/>
        </w:rPr>
        <w:t xml:space="preserve"> E</w:t>
      </w:r>
      <w:r w:rsidRPr="00462077">
        <w:rPr>
          <w:rFonts w:asciiTheme="minorBidi" w:hAnsiTheme="minorBidi" w:cstheme="minorBidi"/>
          <w:sz w:val="24"/>
          <w:szCs w:val="24"/>
        </w:rPr>
        <w:t xml:space="preserve">conomic </w:t>
      </w:r>
      <w:r>
        <w:rPr>
          <w:rFonts w:asciiTheme="minorBidi" w:hAnsiTheme="minorBidi" w:cstheme="minorBidi"/>
          <w:sz w:val="24"/>
          <w:szCs w:val="24"/>
        </w:rPr>
        <w:t>G</w:t>
      </w:r>
      <w:r w:rsidRPr="00462077">
        <w:rPr>
          <w:rFonts w:asciiTheme="minorBidi" w:hAnsiTheme="minorBidi" w:cstheme="minorBidi"/>
          <w:sz w:val="24"/>
          <w:szCs w:val="24"/>
        </w:rPr>
        <w:t xml:space="preserve">overnance: </w:t>
      </w:r>
      <w:r>
        <w:rPr>
          <w:rFonts w:asciiTheme="minorBidi" w:hAnsiTheme="minorBidi" w:cstheme="minorBidi"/>
          <w:sz w:val="24"/>
          <w:szCs w:val="24"/>
        </w:rPr>
        <w:t>T</w:t>
      </w:r>
      <w:r w:rsidRPr="00462077">
        <w:rPr>
          <w:rFonts w:asciiTheme="minorBidi" w:hAnsiTheme="minorBidi" w:cstheme="minorBidi"/>
          <w:sz w:val="24"/>
          <w:szCs w:val="24"/>
        </w:rPr>
        <w:t xml:space="preserve">owards a </w:t>
      </w:r>
      <w:r>
        <w:rPr>
          <w:rFonts w:asciiTheme="minorBidi" w:hAnsiTheme="minorBidi" w:cstheme="minorBidi"/>
          <w:sz w:val="24"/>
          <w:szCs w:val="24"/>
        </w:rPr>
        <w:t>P</w:t>
      </w:r>
      <w:r w:rsidRPr="00462077">
        <w:rPr>
          <w:rFonts w:asciiTheme="minorBidi" w:hAnsiTheme="minorBidi" w:cstheme="minorBidi"/>
          <w:sz w:val="24"/>
          <w:szCs w:val="24"/>
        </w:rPr>
        <w:t xml:space="preserve">aradigm </w:t>
      </w:r>
      <w:r>
        <w:rPr>
          <w:rFonts w:asciiTheme="minorBidi" w:hAnsiTheme="minorBidi" w:cstheme="minorBidi"/>
          <w:sz w:val="24"/>
          <w:szCs w:val="24"/>
        </w:rPr>
        <w:t>C</w:t>
      </w:r>
      <w:r w:rsidRPr="00462077">
        <w:rPr>
          <w:rFonts w:asciiTheme="minorBidi" w:hAnsiTheme="minorBidi" w:cstheme="minorBidi"/>
          <w:sz w:val="24"/>
          <w:szCs w:val="24"/>
        </w:rPr>
        <w:t xml:space="preserve">hange or </w:t>
      </w:r>
      <w:r>
        <w:rPr>
          <w:rFonts w:asciiTheme="minorBidi" w:hAnsiTheme="minorBidi" w:cstheme="minorBidi"/>
          <w:sz w:val="24"/>
          <w:szCs w:val="24"/>
        </w:rPr>
        <w:t>J</w:t>
      </w:r>
      <w:r w:rsidRPr="00462077">
        <w:rPr>
          <w:rFonts w:asciiTheme="minorBidi" w:hAnsiTheme="minorBidi" w:cstheme="minorBidi"/>
          <w:sz w:val="24"/>
          <w:szCs w:val="24"/>
        </w:rPr>
        <w:t xml:space="preserve">ust a </w:t>
      </w:r>
      <w:r>
        <w:rPr>
          <w:rFonts w:asciiTheme="minorBidi" w:hAnsiTheme="minorBidi" w:cstheme="minorBidi"/>
          <w:sz w:val="24"/>
          <w:szCs w:val="24"/>
        </w:rPr>
        <w:t>B</w:t>
      </w:r>
      <w:r w:rsidRPr="00462077">
        <w:rPr>
          <w:rFonts w:asciiTheme="minorBidi" w:hAnsiTheme="minorBidi" w:cstheme="minorBidi"/>
          <w:sz w:val="24"/>
          <w:szCs w:val="24"/>
        </w:rPr>
        <w:t xml:space="preserve">ig </w:t>
      </w:r>
      <w:r>
        <w:rPr>
          <w:rFonts w:asciiTheme="minorBidi" w:hAnsiTheme="minorBidi" w:cstheme="minorBidi"/>
          <w:sz w:val="24"/>
          <w:szCs w:val="24"/>
        </w:rPr>
        <w:t>O</w:t>
      </w:r>
      <w:r w:rsidRPr="00462077">
        <w:rPr>
          <w:rFonts w:asciiTheme="minorBidi" w:hAnsiTheme="minorBidi" w:cstheme="minorBidi"/>
          <w:sz w:val="24"/>
          <w:szCs w:val="24"/>
        </w:rPr>
        <w:t>ne-</w:t>
      </w:r>
      <w:r>
        <w:rPr>
          <w:rFonts w:asciiTheme="minorBidi" w:hAnsiTheme="minorBidi" w:cstheme="minorBidi"/>
          <w:sz w:val="24"/>
          <w:szCs w:val="24"/>
        </w:rPr>
        <w:t>O</w:t>
      </w:r>
      <w:r w:rsidRPr="00462077">
        <w:rPr>
          <w:rFonts w:asciiTheme="minorBidi" w:hAnsiTheme="minorBidi" w:cstheme="minorBidi"/>
          <w:sz w:val="24"/>
          <w:szCs w:val="24"/>
        </w:rPr>
        <w:t>ff</w:t>
      </w:r>
      <w:r w:rsidR="007874AF">
        <w:rPr>
          <w:rFonts w:asciiTheme="minorBidi" w:hAnsiTheme="minorBidi" w:cstheme="minorBidi"/>
          <w:sz w:val="24"/>
          <w:szCs w:val="24"/>
        </w:rPr>
        <w:t>”</w:t>
      </w:r>
      <w:r w:rsidR="007874AF" w:rsidRPr="00293A6F">
        <w:rPr>
          <w:rFonts w:asciiTheme="minorBidi" w:hAnsiTheme="minorBidi" w:cstheme="minorBidi"/>
          <w:sz w:val="24"/>
          <w:szCs w:val="24"/>
        </w:rPr>
        <w:t>,</w:t>
      </w:r>
      <w:r w:rsidR="007874AF">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007874AF">
        <w:rPr>
          <w:rFonts w:asciiTheme="minorBidi" w:hAnsiTheme="minorBidi" w:cstheme="minorBidi"/>
          <w:sz w:val="24"/>
          <w:szCs w:val="24"/>
        </w:rPr>
        <w:t>.</w:t>
      </w:r>
    </w:p>
    <w:p w14:paraId="6A4B8697" w14:textId="5CCF55BD" w:rsidR="004B4446" w:rsidRDefault="004B4446" w:rsidP="004B4446">
      <w:pPr>
        <w:ind w:left="720" w:hanging="720"/>
        <w:jc w:val="both"/>
        <w:rPr>
          <w:rFonts w:asciiTheme="minorBidi" w:hAnsiTheme="minorBidi" w:cstheme="minorBidi"/>
          <w:sz w:val="24"/>
          <w:szCs w:val="24"/>
        </w:rPr>
      </w:pPr>
      <w:r w:rsidRPr="004B4446">
        <w:rPr>
          <w:rFonts w:asciiTheme="minorBidi" w:hAnsiTheme="minorBidi" w:cstheme="minorBidi"/>
          <w:sz w:val="24"/>
          <w:szCs w:val="24"/>
        </w:rPr>
        <w:t>Cox</w:t>
      </w:r>
      <w:r>
        <w:rPr>
          <w:rFonts w:asciiTheme="minorBidi" w:hAnsiTheme="minorBidi" w:cstheme="minorBidi"/>
          <w:sz w:val="24"/>
          <w:szCs w:val="24"/>
        </w:rPr>
        <w:t>,</w:t>
      </w:r>
      <w:r w:rsidRPr="004B4446">
        <w:rPr>
          <w:rFonts w:asciiTheme="minorBidi" w:hAnsiTheme="minorBidi" w:cstheme="minorBidi"/>
          <w:sz w:val="24"/>
          <w:szCs w:val="24"/>
        </w:rPr>
        <w:t xml:space="preserve"> Robert Henry </w:t>
      </w:r>
      <w:r>
        <w:rPr>
          <w:rFonts w:asciiTheme="minorBidi" w:hAnsiTheme="minorBidi" w:cstheme="minorBidi"/>
          <w:sz w:val="24"/>
          <w:szCs w:val="24"/>
        </w:rPr>
        <w:t>and</w:t>
      </w:r>
      <w:r w:rsidRPr="004B4446">
        <w:rPr>
          <w:rFonts w:asciiTheme="minorBidi" w:hAnsiTheme="minorBidi" w:cstheme="minorBidi"/>
          <w:sz w:val="24"/>
          <w:szCs w:val="24"/>
        </w:rPr>
        <w:t xml:space="preserve"> Paulette Kurzer </w:t>
      </w:r>
      <w:r>
        <w:rPr>
          <w:rFonts w:asciiTheme="minorBidi" w:hAnsiTheme="minorBidi" w:cstheme="minorBidi"/>
          <w:sz w:val="24"/>
          <w:szCs w:val="24"/>
        </w:rPr>
        <w:t>(2022), “</w:t>
      </w:r>
      <w:r w:rsidRPr="004B4446">
        <w:rPr>
          <w:rFonts w:asciiTheme="minorBidi" w:hAnsiTheme="minorBidi" w:cstheme="minorBidi"/>
          <w:sz w:val="24"/>
          <w:szCs w:val="24"/>
        </w:rPr>
        <w:t xml:space="preserve">For </w:t>
      </w:r>
      <w:r>
        <w:rPr>
          <w:rFonts w:asciiTheme="minorBidi" w:hAnsiTheme="minorBidi" w:cstheme="minorBidi"/>
          <w:sz w:val="24"/>
          <w:szCs w:val="24"/>
        </w:rPr>
        <w:t>W</w:t>
      </w:r>
      <w:r w:rsidRPr="004B4446">
        <w:rPr>
          <w:rFonts w:asciiTheme="minorBidi" w:hAnsiTheme="minorBidi" w:cstheme="minorBidi"/>
          <w:sz w:val="24"/>
          <w:szCs w:val="24"/>
        </w:rPr>
        <w:t xml:space="preserve">ant of a </w:t>
      </w:r>
      <w:r>
        <w:rPr>
          <w:rFonts w:asciiTheme="minorBidi" w:hAnsiTheme="minorBidi" w:cstheme="minorBidi"/>
          <w:sz w:val="24"/>
          <w:szCs w:val="24"/>
        </w:rPr>
        <w:t>C</w:t>
      </w:r>
      <w:r w:rsidRPr="004B4446">
        <w:rPr>
          <w:rFonts w:asciiTheme="minorBidi" w:hAnsiTheme="minorBidi" w:cstheme="minorBidi"/>
          <w:sz w:val="24"/>
          <w:szCs w:val="24"/>
        </w:rPr>
        <w:t xml:space="preserve">hampion: </w:t>
      </w:r>
      <w:r>
        <w:rPr>
          <w:rFonts w:asciiTheme="minorBidi" w:hAnsiTheme="minorBidi" w:cstheme="minorBidi"/>
          <w:sz w:val="24"/>
          <w:szCs w:val="24"/>
        </w:rPr>
        <w:t>W</w:t>
      </w:r>
      <w:r w:rsidRPr="004B4446">
        <w:rPr>
          <w:rFonts w:asciiTheme="minorBidi" w:hAnsiTheme="minorBidi" w:cstheme="minorBidi"/>
          <w:sz w:val="24"/>
          <w:szCs w:val="24"/>
        </w:rPr>
        <w:t xml:space="preserve">hy the EU </w:t>
      </w:r>
      <w:r>
        <w:rPr>
          <w:rFonts w:asciiTheme="minorBidi" w:hAnsiTheme="minorBidi" w:cstheme="minorBidi"/>
          <w:sz w:val="24"/>
          <w:szCs w:val="24"/>
        </w:rPr>
        <w:t>W</w:t>
      </w:r>
      <w:r w:rsidRPr="004B4446">
        <w:rPr>
          <w:rFonts w:asciiTheme="minorBidi" w:hAnsiTheme="minorBidi" w:cstheme="minorBidi"/>
          <w:sz w:val="24"/>
          <w:szCs w:val="24"/>
        </w:rPr>
        <w:t xml:space="preserve">on’t </w:t>
      </w:r>
      <w:r>
        <w:rPr>
          <w:rFonts w:asciiTheme="minorBidi" w:hAnsiTheme="minorBidi" w:cstheme="minorBidi"/>
          <w:sz w:val="24"/>
          <w:szCs w:val="24"/>
        </w:rPr>
        <w:t>B</w:t>
      </w:r>
      <w:r w:rsidRPr="004B4446">
        <w:rPr>
          <w:rFonts w:asciiTheme="minorBidi" w:hAnsiTheme="minorBidi" w:cstheme="minorBidi"/>
          <w:sz w:val="24"/>
          <w:szCs w:val="24"/>
        </w:rPr>
        <w:t>e</w:t>
      </w:r>
      <w:r>
        <w:rPr>
          <w:rFonts w:asciiTheme="minorBidi" w:hAnsiTheme="minorBidi" w:cstheme="minorBidi"/>
          <w:sz w:val="24"/>
          <w:szCs w:val="24"/>
        </w:rPr>
        <w:t xml:space="preserve"> R</w:t>
      </w:r>
      <w:r w:rsidRPr="004B4446">
        <w:rPr>
          <w:rFonts w:asciiTheme="minorBidi" w:hAnsiTheme="minorBidi" w:cstheme="minorBidi"/>
          <w:sz w:val="24"/>
          <w:szCs w:val="24"/>
        </w:rPr>
        <w:t xml:space="preserve">eady for the </w:t>
      </w:r>
      <w:r>
        <w:rPr>
          <w:rFonts w:asciiTheme="minorBidi" w:hAnsiTheme="minorBidi" w:cstheme="minorBidi"/>
          <w:sz w:val="24"/>
          <w:szCs w:val="24"/>
        </w:rPr>
        <w:t>N</w:t>
      </w:r>
      <w:r w:rsidRPr="004B4446">
        <w:rPr>
          <w:rFonts w:asciiTheme="minorBidi" w:hAnsiTheme="minorBidi" w:cstheme="minorBidi"/>
          <w:sz w:val="24"/>
          <w:szCs w:val="24"/>
        </w:rPr>
        <w:t xml:space="preserve">ext </w:t>
      </w:r>
      <w:r>
        <w:rPr>
          <w:rFonts w:asciiTheme="minorBidi" w:hAnsiTheme="minorBidi" w:cstheme="minorBidi"/>
          <w:sz w:val="24"/>
          <w:szCs w:val="24"/>
        </w:rPr>
        <w:t>P</w:t>
      </w:r>
      <w:r w:rsidRPr="004B4446">
        <w:rPr>
          <w:rFonts w:asciiTheme="minorBidi" w:hAnsiTheme="minorBidi" w:cstheme="minorBidi"/>
          <w:sz w:val="24"/>
          <w:szCs w:val="24"/>
        </w:rPr>
        <w:t xml:space="preserve">ublic </w:t>
      </w:r>
      <w:r>
        <w:rPr>
          <w:rFonts w:asciiTheme="minorBidi" w:hAnsiTheme="minorBidi" w:cstheme="minorBidi"/>
          <w:sz w:val="24"/>
          <w:szCs w:val="24"/>
        </w:rPr>
        <w:t>H</w:t>
      </w:r>
      <w:r w:rsidRPr="004B4446">
        <w:rPr>
          <w:rFonts w:asciiTheme="minorBidi" w:hAnsiTheme="minorBidi" w:cstheme="minorBidi"/>
          <w:sz w:val="24"/>
          <w:szCs w:val="24"/>
        </w:rPr>
        <w:t xml:space="preserve">ealth </w:t>
      </w:r>
      <w:r>
        <w:rPr>
          <w:rFonts w:asciiTheme="minorBidi" w:hAnsiTheme="minorBidi" w:cstheme="minorBidi"/>
          <w:sz w:val="24"/>
          <w:szCs w:val="24"/>
        </w:rPr>
        <w:t>C</w:t>
      </w:r>
      <w:r w:rsidRPr="004B4446">
        <w:rPr>
          <w:rFonts w:asciiTheme="minorBidi" w:hAnsiTheme="minorBidi" w:cstheme="minorBidi"/>
          <w:sz w:val="24"/>
          <w:szCs w:val="24"/>
        </w:rPr>
        <w:t>risis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274321D0" w14:textId="09F9BA93" w:rsidR="00B771B5" w:rsidRDefault="00B771B5" w:rsidP="00B771B5">
      <w:pPr>
        <w:ind w:left="720" w:hanging="720"/>
        <w:jc w:val="both"/>
        <w:rPr>
          <w:rFonts w:asciiTheme="minorBidi" w:hAnsiTheme="minorBidi" w:cstheme="minorBidi"/>
          <w:sz w:val="24"/>
          <w:szCs w:val="24"/>
        </w:rPr>
      </w:pPr>
      <w:r w:rsidRPr="00B771B5">
        <w:rPr>
          <w:rFonts w:asciiTheme="minorBidi" w:hAnsiTheme="minorBidi" w:cstheme="minorBidi"/>
          <w:sz w:val="24"/>
          <w:szCs w:val="24"/>
        </w:rPr>
        <w:lastRenderedPageBreak/>
        <w:t>Deters</w:t>
      </w:r>
      <w:r>
        <w:rPr>
          <w:rFonts w:asciiTheme="minorBidi" w:hAnsiTheme="minorBidi" w:cstheme="minorBidi"/>
          <w:sz w:val="24"/>
          <w:szCs w:val="24"/>
        </w:rPr>
        <w:t>,</w:t>
      </w:r>
      <w:r w:rsidRPr="00B771B5">
        <w:rPr>
          <w:rFonts w:asciiTheme="minorBidi" w:hAnsiTheme="minorBidi" w:cstheme="minorBidi"/>
          <w:sz w:val="24"/>
          <w:szCs w:val="24"/>
        </w:rPr>
        <w:t xml:space="preserve"> Henning </w:t>
      </w:r>
      <w:r>
        <w:rPr>
          <w:rFonts w:asciiTheme="minorBidi" w:hAnsiTheme="minorBidi" w:cstheme="minorBidi"/>
          <w:sz w:val="24"/>
          <w:szCs w:val="24"/>
        </w:rPr>
        <w:t>and</w:t>
      </w:r>
      <w:r w:rsidRPr="00B771B5">
        <w:rPr>
          <w:rFonts w:asciiTheme="minorBidi" w:hAnsiTheme="minorBidi" w:cstheme="minorBidi"/>
          <w:sz w:val="24"/>
          <w:szCs w:val="24"/>
        </w:rPr>
        <w:t xml:space="preserve"> Federica Zardo </w:t>
      </w:r>
      <w:r>
        <w:rPr>
          <w:rFonts w:asciiTheme="minorBidi" w:hAnsiTheme="minorBidi" w:cstheme="minorBidi"/>
          <w:sz w:val="24"/>
          <w:szCs w:val="24"/>
        </w:rPr>
        <w:t>(2022), “</w:t>
      </w:r>
      <w:r w:rsidRPr="00B771B5">
        <w:rPr>
          <w:rFonts w:asciiTheme="minorBidi" w:hAnsiTheme="minorBidi" w:cstheme="minorBidi"/>
          <w:sz w:val="24"/>
          <w:szCs w:val="24"/>
        </w:rPr>
        <w:t xml:space="preserve">The </w:t>
      </w:r>
      <w:r>
        <w:rPr>
          <w:rFonts w:asciiTheme="minorBidi" w:hAnsiTheme="minorBidi" w:cstheme="minorBidi"/>
          <w:sz w:val="24"/>
          <w:szCs w:val="24"/>
        </w:rPr>
        <w:t>E</w:t>
      </w:r>
      <w:r w:rsidRPr="00B771B5">
        <w:rPr>
          <w:rFonts w:asciiTheme="minorBidi" w:hAnsiTheme="minorBidi" w:cstheme="minorBidi"/>
          <w:sz w:val="24"/>
          <w:szCs w:val="24"/>
        </w:rPr>
        <w:t xml:space="preserve">uropean </w:t>
      </w:r>
      <w:r>
        <w:rPr>
          <w:rFonts w:asciiTheme="minorBidi" w:hAnsiTheme="minorBidi" w:cstheme="minorBidi"/>
          <w:sz w:val="24"/>
          <w:szCs w:val="24"/>
        </w:rPr>
        <w:t>C</w:t>
      </w:r>
      <w:r w:rsidRPr="00B771B5">
        <w:rPr>
          <w:rFonts w:asciiTheme="minorBidi" w:hAnsiTheme="minorBidi" w:cstheme="minorBidi"/>
          <w:sz w:val="24"/>
          <w:szCs w:val="24"/>
        </w:rPr>
        <w:t xml:space="preserve">ommission in Covid-19 </w:t>
      </w:r>
      <w:r>
        <w:rPr>
          <w:rFonts w:asciiTheme="minorBidi" w:hAnsiTheme="minorBidi" w:cstheme="minorBidi"/>
          <w:sz w:val="24"/>
          <w:szCs w:val="24"/>
        </w:rPr>
        <w:t>V</w:t>
      </w:r>
      <w:r w:rsidRPr="00B771B5">
        <w:rPr>
          <w:rFonts w:asciiTheme="minorBidi" w:hAnsiTheme="minorBidi" w:cstheme="minorBidi"/>
          <w:sz w:val="24"/>
          <w:szCs w:val="24"/>
        </w:rPr>
        <w:t xml:space="preserve">accine </w:t>
      </w:r>
      <w:r>
        <w:rPr>
          <w:rFonts w:asciiTheme="minorBidi" w:hAnsiTheme="minorBidi" w:cstheme="minorBidi"/>
          <w:sz w:val="24"/>
          <w:szCs w:val="24"/>
        </w:rPr>
        <w:t>C</w:t>
      </w:r>
      <w:r w:rsidRPr="00B771B5">
        <w:rPr>
          <w:rFonts w:asciiTheme="minorBidi" w:hAnsiTheme="minorBidi" w:cstheme="minorBidi"/>
          <w:sz w:val="24"/>
          <w:szCs w:val="24"/>
        </w:rPr>
        <w:t xml:space="preserve">ooperation: </w:t>
      </w:r>
      <w:r>
        <w:rPr>
          <w:rFonts w:asciiTheme="minorBidi" w:hAnsiTheme="minorBidi" w:cstheme="minorBidi"/>
          <w:sz w:val="24"/>
          <w:szCs w:val="24"/>
        </w:rPr>
        <w:t>L</w:t>
      </w:r>
      <w:r w:rsidRPr="00B771B5">
        <w:rPr>
          <w:rFonts w:asciiTheme="minorBidi" w:hAnsiTheme="minorBidi" w:cstheme="minorBidi"/>
          <w:sz w:val="24"/>
          <w:szCs w:val="24"/>
        </w:rPr>
        <w:t xml:space="preserve">eadership vs </w:t>
      </w:r>
      <w:r>
        <w:rPr>
          <w:rFonts w:asciiTheme="minorBidi" w:hAnsiTheme="minorBidi" w:cstheme="minorBidi"/>
          <w:sz w:val="24"/>
          <w:szCs w:val="24"/>
        </w:rPr>
        <w:t>C</w:t>
      </w:r>
      <w:r w:rsidRPr="00B771B5">
        <w:rPr>
          <w:rFonts w:asciiTheme="minorBidi" w:hAnsiTheme="minorBidi" w:cstheme="minorBidi"/>
          <w:sz w:val="24"/>
          <w:szCs w:val="24"/>
        </w:rPr>
        <w:t>oronationalism</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0EB06753" w14:textId="47D8CCB6" w:rsidR="0019012A" w:rsidRPr="00846110" w:rsidRDefault="0019012A" w:rsidP="000664D0">
      <w:pPr>
        <w:ind w:left="720" w:hanging="720"/>
        <w:jc w:val="both"/>
        <w:rPr>
          <w:rFonts w:asciiTheme="minorBidi" w:hAnsiTheme="minorBidi" w:cstheme="minorBidi"/>
          <w:color w:val="000000" w:themeColor="text1"/>
          <w:sz w:val="24"/>
          <w:szCs w:val="24"/>
        </w:rPr>
      </w:pPr>
      <w:r w:rsidRPr="00846110">
        <w:rPr>
          <w:rFonts w:asciiTheme="minorBidi" w:hAnsiTheme="minorBidi" w:cstheme="minorBidi"/>
          <w:color w:val="000000" w:themeColor="text1"/>
          <w:sz w:val="24"/>
          <w:szCs w:val="24"/>
        </w:rPr>
        <w:t>Dimitrakopoulos, Dionyssis G. and Georgette Lalis (202</w:t>
      </w:r>
      <w:r w:rsidR="000664D0">
        <w:rPr>
          <w:rFonts w:asciiTheme="minorBidi" w:hAnsiTheme="minorBidi" w:cstheme="minorBidi"/>
          <w:color w:val="000000" w:themeColor="text1"/>
          <w:sz w:val="24"/>
          <w:szCs w:val="24"/>
        </w:rPr>
        <w:t>2</w:t>
      </w:r>
      <w:r w:rsidRPr="00846110">
        <w:rPr>
          <w:rFonts w:asciiTheme="minorBidi" w:hAnsiTheme="minorBidi" w:cstheme="minorBidi"/>
          <w:color w:val="000000" w:themeColor="text1"/>
          <w:sz w:val="24"/>
          <w:szCs w:val="24"/>
        </w:rPr>
        <w:t xml:space="preserve">), “The EU’s Initial Response to the COVID-19 Pandemic: Disintegration or ‘Failing Forward’?”, </w:t>
      </w:r>
      <w:r w:rsidRPr="00846110">
        <w:rPr>
          <w:rFonts w:asciiTheme="minorBidi" w:hAnsiTheme="minorBidi" w:cstheme="minorBidi"/>
          <w:i/>
          <w:iCs/>
          <w:color w:val="000000" w:themeColor="text1"/>
          <w:sz w:val="24"/>
          <w:szCs w:val="24"/>
        </w:rPr>
        <w:t>Journal of European Public Policy</w:t>
      </w:r>
      <w:r w:rsidR="000664D0">
        <w:rPr>
          <w:rFonts w:asciiTheme="minorBidi" w:hAnsiTheme="minorBidi" w:cstheme="minorBidi"/>
          <w:color w:val="000000" w:themeColor="text1"/>
          <w:sz w:val="24"/>
          <w:szCs w:val="24"/>
        </w:rPr>
        <w:t xml:space="preserve"> </w:t>
      </w:r>
      <w:r w:rsidR="000664D0">
        <w:rPr>
          <w:rFonts w:asciiTheme="minorBidi" w:hAnsiTheme="minorBidi" w:cstheme="minorBidi"/>
          <w:sz w:val="24"/>
          <w:szCs w:val="24"/>
        </w:rPr>
        <w:t>29(9):</w:t>
      </w:r>
      <w:r w:rsidR="000664D0" w:rsidRPr="00293A6F">
        <w:rPr>
          <w:rFonts w:asciiTheme="minorBidi" w:hAnsiTheme="minorBidi" w:cstheme="minorBidi"/>
          <w:sz w:val="24"/>
          <w:szCs w:val="24"/>
        </w:rPr>
        <w:t xml:space="preserve"> </w:t>
      </w:r>
      <w:r w:rsidR="000664D0" w:rsidRPr="000664D0">
        <w:rPr>
          <w:rFonts w:asciiTheme="minorBidi" w:hAnsiTheme="minorBidi" w:cstheme="minorBidi"/>
          <w:sz w:val="24"/>
          <w:szCs w:val="24"/>
        </w:rPr>
        <w:t>1395-1413</w:t>
      </w:r>
      <w:r w:rsidRPr="000664D0">
        <w:rPr>
          <w:rFonts w:asciiTheme="minorBidi" w:hAnsiTheme="minorBidi" w:cstheme="minorBidi"/>
          <w:sz w:val="24"/>
          <w:szCs w:val="24"/>
        </w:rPr>
        <w:t>.</w:t>
      </w:r>
      <w:r w:rsidRPr="00846110">
        <w:rPr>
          <w:rFonts w:asciiTheme="minorBidi" w:hAnsiTheme="minorBidi" w:cstheme="minorBidi"/>
          <w:color w:val="000000" w:themeColor="text1"/>
          <w:sz w:val="24"/>
          <w:szCs w:val="24"/>
        </w:rPr>
        <w:t xml:space="preserve"> </w:t>
      </w:r>
    </w:p>
    <w:p w14:paraId="5F784218" w14:textId="77777777" w:rsidR="00462077" w:rsidRDefault="00462077" w:rsidP="00462077">
      <w:pPr>
        <w:ind w:left="720" w:hanging="720"/>
        <w:jc w:val="both"/>
        <w:rPr>
          <w:rFonts w:asciiTheme="minorBidi" w:hAnsiTheme="minorBidi" w:cstheme="minorBidi"/>
          <w:sz w:val="24"/>
          <w:szCs w:val="24"/>
        </w:rPr>
      </w:pPr>
      <w:r w:rsidRPr="00F652A5">
        <w:rPr>
          <w:rFonts w:asciiTheme="minorBidi" w:hAnsiTheme="minorBidi" w:cstheme="minorBidi"/>
          <w:sz w:val="24"/>
          <w:szCs w:val="24"/>
        </w:rPr>
        <w:t>Fürst</w:t>
      </w:r>
      <w:r>
        <w:rPr>
          <w:rFonts w:asciiTheme="minorBidi" w:hAnsiTheme="minorBidi" w:cstheme="minorBidi"/>
          <w:sz w:val="24"/>
          <w:szCs w:val="24"/>
        </w:rPr>
        <w:t>,</w:t>
      </w:r>
      <w:r w:rsidRPr="00F652A5">
        <w:rPr>
          <w:rFonts w:asciiTheme="minorBidi" w:hAnsiTheme="minorBidi" w:cstheme="minorBidi"/>
          <w:sz w:val="24"/>
          <w:szCs w:val="24"/>
        </w:rPr>
        <w:t xml:space="preserve"> Johanna Pettersson </w:t>
      </w:r>
      <w:r>
        <w:rPr>
          <w:rFonts w:asciiTheme="minorBidi" w:hAnsiTheme="minorBidi" w:cstheme="minorBidi"/>
          <w:sz w:val="24"/>
          <w:szCs w:val="24"/>
        </w:rPr>
        <w:t>(2023), “</w:t>
      </w:r>
      <w:r w:rsidRPr="00F652A5">
        <w:rPr>
          <w:rFonts w:asciiTheme="minorBidi" w:hAnsiTheme="minorBidi" w:cstheme="minorBidi"/>
          <w:sz w:val="24"/>
          <w:szCs w:val="24"/>
        </w:rPr>
        <w:t xml:space="preserve">Defensive </w:t>
      </w:r>
      <w:r>
        <w:rPr>
          <w:rFonts w:asciiTheme="minorBidi" w:hAnsiTheme="minorBidi" w:cstheme="minorBidi"/>
          <w:sz w:val="24"/>
          <w:szCs w:val="24"/>
        </w:rPr>
        <w:t>I</w:t>
      </w:r>
      <w:r w:rsidRPr="00F652A5">
        <w:rPr>
          <w:rFonts w:asciiTheme="minorBidi" w:hAnsiTheme="minorBidi" w:cstheme="minorBidi"/>
          <w:sz w:val="24"/>
          <w:szCs w:val="24"/>
        </w:rPr>
        <w:t xml:space="preserve">ntegration </w:t>
      </w:r>
      <w:r>
        <w:rPr>
          <w:rFonts w:asciiTheme="minorBidi" w:hAnsiTheme="minorBidi" w:cstheme="minorBidi"/>
          <w:sz w:val="24"/>
          <w:szCs w:val="24"/>
        </w:rPr>
        <w:t>T</w:t>
      </w:r>
      <w:r w:rsidRPr="00F652A5">
        <w:rPr>
          <w:rFonts w:asciiTheme="minorBidi" w:hAnsiTheme="minorBidi" w:cstheme="minorBidi"/>
          <w:sz w:val="24"/>
          <w:szCs w:val="24"/>
        </w:rPr>
        <w:t xml:space="preserve">hrough </w:t>
      </w:r>
      <w:r>
        <w:rPr>
          <w:rFonts w:asciiTheme="minorBidi" w:hAnsiTheme="minorBidi" w:cstheme="minorBidi"/>
          <w:sz w:val="24"/>
          <w:szCs w:val="24"/>
        </w:rPr>
        <w:t>C</w:t>
      </w:r>
      <w:r w:rsidRPr="00F652A5">
        <w:rPr>
          <w:rFonts w:asciiTheme="minorBidi" w:hAnsiTheme="minorBidi" w:cstheme="minorBidi"/>
          <w:sz w:val="24"/>
          <w:szCs w:val="24"/>
        </w:rPr>
        <w:t xml:space="preserve">ooperative </w:t>
      </w:r>
      <w:r>
        <w:rPr>
          <w:rFonts w:asciiTheme="minorBidi" w:hAnsiTheme="minorBidi" w:cstheme="minorBidi"/>
          <w:sz w:val="24"/>
          <w:szCs w:val="24"/>
        </w:rPr>
        <w:t>R</w:t>
      </w:r>
      <w:r w:rsidRPr="00F652A5">
        <w:rPr>
          <w:rFonts w:asciiTheme="minorBidi" w:hAnsiTheme="minorBidi" w:cstheme="minorBidi"/>
          <w:sz w:val="24"/>
          <w:szCs w:val="24"/>
        </w:rPr>
        <w:t>ebordering?</w:t>
      </w:r>
      <w:r>
        <w:rPr>
          <w:rFonts w:asciiTheme="minorBidi" w:hAnsiTheme="minorBidi" w:cstheme="minorBidi"/>
          <w:sz w:val="24"/>
          <w:szCs w:val="24"/>
        </w:rPr>
        <w:t xml:space="preserve"> </w:t>
      </w:r>
      <w:r w:rsidRPr="00F652A5">
        <w:rPr>
          <w:rFonts w:asciiTheme="minorBidi" w:hAnsiTheme="minorBidi" w:cstheme="minorBidi"/>
          <w:sz w:val="24"/>
          <w:szCs w:val="24"/>
        </w:rPr>
        <w:t xml:space="preserve">How </w:t>
      </w:r>
      <w:r>
        <w:rPr>
          <w:rFonts w:asciiTheme="minorBidi" w:hAnsiTheme="minorBidi" w:cstheme="minorBidi"/>
          <w:sz w:val="24"/>
          <w:szCs w:val="24"/>
        </w:rPr>
        <w:t>M</w:t>
      </w:r>
      <w:r w:rsidRPr="00F652A5">
        <w:rPr>
          <w:rFonts w:asciiTheme="minorBidi" w:hAnsiTheme="minorBidi" w:cstheme="minorBidi"/>
          <w:sz w:val="24"/>
          <w:szCs w:val="24"/>
        </w:rPr>
        <w:t xml:space="preserve">ember </w:t>
      </w:r>
      <w:r>
        <w:rPr>
          <w:rFonts w:asciiTheme="minorBidi" w:hAnsiTheme="minorBidi" w:cstheme="minorBidi"/>
          <w:sz w:val="24"/>
          <w:szCs w:val="24"/>
        </w:rPr>
        <w:t>S</w:t>
      </w:r>
      <w:r w:rsidRPr="00F652A5">
        <w:rPr>
          <w:rFonts w:asciiTheme="minorBidi" w:hAnsiTheme="minorBidi" w:cstheme="minorBidi"/>
          <w:sz w:val="24"/>
          <w:szCs w:val="24"/>
        </w:rPr>
        <w:t xml:space="preserve">tates </w:t>
      </w:r>
      <w:r>
        <w:rPr>
          <w:rFonts w:asciiTheme="minorBidi" w:hAnsiTheme="minorBidi" w:cstheme="minorBidi"/>
          <w:sz w:val="24"/>
          <w:szCs w:val="24"/>
        </w:rPr>
        <w:t>U</w:t>
      </w:r>
      <w:r w:rsidRPr="00F652A5">
        <w:rPr>
          <w:rFonts w:asciiTheme="minorBidi" w:hAnsiTheme="minorBidi" w:cstheme="minorBidi"/>
          <w:sz w:val="24"/>
          <w:szCs w:val="24"/>
        </w:rPr>
        <w:t xml:space="preserve">se </w:t>
      </w:r>
      <w:r>
        <w:rPr>
          <w:rFonts w:asciiTheme="minorBidi" w:hAnsiTheme="minorBidi" w:cstheme="minorBidi"/>
          <w:sz w:val="24"/>
          <w:szCs w:val="24"/>
        </w:rPr>
        <w:t>I</w:t>
      </w:r>
      <w:r w:rsidRPr="00F652A5">
        <w:rPr>
          <w:rFonts w:asciiTheme="minorBidi" w:hAnsiTheme="minorBidi" w:cstheme="minorBidi"/>
          <w:sz w:val="24"/>
          <w:szCs w:val="24"/>
        </w:rPr>
        <w:t>nternal</w:t>
      </w:r>
      <w:r>
        <w:rPr>
          <w:rFonts w:asciiTheme="minorBidi" w:hAnsiTheme="minorBidi" w:cstheme="minorBidi"/>
          <w:sz w:val="24"/>
          <w:szCs w:val="24"/>
        </w:rPr>
        <w:t xml:space="preserve"> B</w:t>
      </w:r>
      <w:r w:rsidRPr="00F652A5">
        <w:rPr>
          <w:rFonts w:asciiTheme="minorBidi" w:hAnsiTheme="minorBidi" w:cstheme="minorBidi"/>
          <w:sz w:val="24"/>
          <w:szCs w:val="24"/>
        </w:rPr>
        <w:t xml:space="preserve">order </w:t>
      </w:r>
      <w:r>
        <w:rPr>
          <w:rFonts w:asciiTheme="minorBidi" w:hAnsiTheme="minorBidi" w:cstheme="minorBidi"/>
          <w:sz w:val="24"/>
          <w:szCs w:val="24"/>
        </w:rPr>
        <w:t>C</w:t>
      </w:r>
      <w:r w:rsidRPr="00F652A5">
        <w:rPr>
          <w:rFonts w:asciiTheme="minorBidi" w:hAnsiTheme="minorBidi" w:cstheme="minorBidi"/>
          <w:sz w:val="24"/>
          <w:szCs w:val="24"/>
        </w:rPr>
        <w:t>ontrols in Schengen</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27CDC0E8" w14:textId="12A35668" w:rsidR="00B15EBD" w:rsidRDefault="00B15EBD" w:rsidP="00B15EBD">
      <w:pPr>
        <w:ind w:left="720" w:hanging="720"/>
        <w:jc w:val="both"/>
        <w:rPr>
          <w:rFonts w:asciiTheme="minorBidi" w:hAnsiTheme="minorBidi" w:cstheme="minorBidi"/>
          <w:sz w:val="24"/>
          <w:szCs w:val="24"/>
        </w:rPr>
      </w:pPr>
      <w:r w:rsidRPr="00B15EBD">
        <w:rPr>
          <w:rFonts w:asciiTheme="minorBidi" w:hAnsiTheme="minorBidi" w:cstheme="minorBidi"/>
          <w:sz w:val="24"/>
          <w:szCs w:val="24"/>
        </w:rPr>
        <w:t>Haverland, Markus</w:t>
      </w:r>
      <w:r>
        <w:rPr>
          <w:rFonts w:asciiTheme="minorBidi" w:hAnsiTheme="minorBidi" w:cstheme="minorBidi"/>
          <w:sz w:val="24"/>
          <w:szCs w:val="24"/>
        </w:rPr>
        <w:t>,</w:t>
      </w:r>
      <w:r w:rsidRPr="00B15EBD">
        <w:rPr>
          <w:rFonts w:asciiTheme="minorBidi" w:hAnsiTheme="minorBidi" w:cstheme="minorBidi"/>
          <w:sz w:val="24"/>
          <w:szCs w:val="24"/>
        </w:rPr>
        <w:t xml:space="preserve"> Reinout van der Veer and Michal Onderco </w:t>
      </w:r>
      <w:r>
        <w:rPr>
          <w:rFonts w:asciiTheme="minorBidi" w:hAnsiTheme="minorBidi" w:cstheme="minorBidi"/>
          <w:sz w:val="24"/>
          <w:szCs w:val="24"/>
        </w:rPr>
        <w:t>(2022), “</w:t>
      </w:r>
      <w:r w:rsidRPr="00B15EBD">
        <w:rPr>
          <w:rFonts w:asciiTheme="minorBidi" w:hAnsiTheme="minorBidi" w:cstheme="minorBidi"/>
          <w:sz w:val="24"/>
          <w:szCs w:val="24"/>
        </w:rPr>
        <w:t xml:space="preserve">Is </w:t>
      </w:r>
      <w:r>
        <w:rPr>
          <w:rFonts w:asciiTheme="minorBidi" w:hAnsiTheme="minorBidi" w:cstheme="minorBidi"/>
          <w:sz w:val="24"/>
          <w:szCs w:val="24"/>
        </w:rPr>
        <w:t>T</w:t>
      </w:r>
      <w:r w:rsidRPr="00B15EBD">
        <w:rPr>
          <w:rFonts w:asciiTheme="minorBidi" w:hAnsiTheme="minorBidi" w:cstheme="minorBidi"/>
          <w:sz w:val="24"/>
          <w:szCs w:val="24"/>
        </w:rPr>
        <w:t xml:space="preserve">his </w:t>
      </w:r>
      <w:r>
        <w:rPr>
          <w:rFonts w:asciiTheme="minorBidi" w:hAnsiTheme="minorBidi" w:cstheme="minorBidi"/>
          <w:sz w:val="24"/>
          <w:szCs w:val="24"/>
        </w:rPr>
        <w:t>C</w:t>
      </w:r>
      <w:r w:rsidRPr="00B15EBD">
        <w:rPr>
          <w:rFonts w:asciiTheme="minorBidi" w:hAnsiTheme="minorBidi" w:cstheme="minorBidi"/>
          <w:sz w:val="24"/>
          <w:szCs w:val="24"/>
        </w:rPr>
        <w:t xml:space="preserve">risis </w:t>
      </w:r>
      <w:r>
        <w:rPr>
          <w:rFonts w:asciiTheme="minorBidi" w:hAnsiTheme="minorBidi" w:cstheme="minorBidi"/>
          <w:sz w:val="24"/>
          <w:szCs w:val="24"/>
        </w:rPr>
        <w:t>D</w:t>
      </w:r>
      <w:r w:rsidRPr="00B15EBD">
        <w:rPr>
          <w:rFonts w:asciiTheme="minorBidi" w:hAnsiTheme="minorBidi" w:cstheme="minorBidi"/>
          <w:sz w:val="24"/>
          <w:szCs w:val="24"/>
        </w:rPr>
        <w:t xml:space="preserve">ifferent? Attitudes </w:t>
      </w:r>
      <w:r>
        <w:rPr>
          <w:rFonts w:asciiTheme="minorBidi" w:hAnsiTheme="minorBidi" w:cstheme="minorBidi"/>
          <w:sz w:val="24"/>
          <w:szCs w:val="24"/>
        </w:rPr>
        <w:t>T</w:t>
      </w:r>
      <w:r w:rsidRPr="00B15EBD">
        <w:rPr>
          <w:rFonts w:asciiTheme="minorBidi" w:hAnsiTheme="minorBidi" w:cstheme="minorBidi"/>
          <w:sz w:val="24"/>
          <w:szCs w:val="24"/>
        </w:rPr>
        <w:t xml:space="preserve">owards EU </w:t>
      </w:r>
      <w:r>
        <w:rPr>
          <w:rFonts w:asciiTheme="minorBidi" w:hAnsiTheme="minorBidi" w:cstheme="minorBidi"/>
          <w:sz w:val="24"/>
          <w:szCs w:val="24"/>
        </w:rPr>
        <w:t>F</w:t>
      </w:r>
      <w:r w:rsidRPr="00B15EBD">
        <w:rPr>
          <w:rFonts w:asciiTheme="minorBidi" w:hAnsiTheme="minorBidi" w:cstheme="minorBidi"/>
          <w:sz w:val="24"/>
          <w:szCs w:val="24"/>
        </w:rPr>
        <w:t xml:space="preserve">iscal </w:t>
      </w:r>
      <w:r>
        <w:rPr>
          <w:rFonts w:asciiTheme="minorBidi" w:hAnsiTheme="minorBidi" w:cstheme="minorBidi"/>
          <w:sz w:val="24"/>
          <w:szCs w:val="24"/>
        </w:rPr>
        <w:t>T</w:t>
      </w:r>
      <w:r w:rsidRPr="00B15EBD">
        <w:rPr>
          <w:rFonts w:asciiTheme="minorBidi" w:hAnsiTheme="minorBidi" w:cstheme="minorBidi"/>
          <w:sz w:val="24"/>
          <w:szCs w:val="24"/>
        </w:rPr>
        <w:t xml:space="preserve">ransfers in the </w:t>
      </w:r>
      <w:r>
        <w:rPr>
          <w:rFonts w:asciiTheme="minorBidi" w:hAnsiTheme="minorBidi" w:cstheme="minorBidi"/>
          <w:sz w:val="24"/>
          <w:szCs w:val="24"/>
        </w:rPr>
        <w:t>W</w:t>
      </w:r>
      <w:r w:rsidRPr="00B15EBD">
        <w:rPr>
          <w:rFonts w:asciiTheme="minorBidi" w:hAnsiTheme="minorBidi" w:cstheme="minorBidi"/>
          <w:sz w:val="24"/>
          <w:szCs w:val="24"/>
        </w:rPr>
        <w:t xml:space="preserve">ake of the COVID-19 </w:t>
      </w:r>
      <w:r>
        <w:rPr>
          <w:rFonts w:asciiTheme="minorBidi" w:hAnsiTheme="minorBidi" w:cstheme="minorBidi"/>
          <w:sz w:val="24"/>
          <w:szCs w:val="24"/>
        </w:rPr>
        <w:t>P</w:t>
      </w:r>
      <w:r w:rsidRPr="00B15EBD">
        <w:rPr>
          <w:rFonts w:asciiTheme="minorBidi" w:hAnsiTheme="minorBidi" w:cstheme="minorBidi"/>
          <w:sz w:val="24"/>
          <w:szCs w:val="24"/>
        </w:rPr>
        <w:t>andemic</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23(4):</w:t>
      </w:r>
      <w:r w:rsidRPr="00293A6F">
        <w:rPr>
          <w:rFonts w:asciiTheme="minorBidi" w:hAnsiTheme="minorBidi" w:cstheme="minorBidi"/>
          <w:sz w:val="24"/>
          <w:szCs w:val="24"/>
        </w:rPr>
        <w:t xml:space="preserve"> </w:t>
      </w:r>
      <w:r>
        <w:rPr>
          <w:rFonts w:asciiTheme="minorBidi" w:hAnsiTheme="minorBidi" w:cstheme="minorBidi"/>
          <w:sz w:val="24"/>
          <w:szCs w:val="24"/>
        </w:rPr>
        <w:t>680-699</w:t>
      </w:r>
      <w:r w:rsidRPr="00351484">
        <w:rPr>
          <w:rFonts w:asciiTheme="minorBidi" w:hAnsiTheme="minorBidi" w:cstheme="minorBidi"/>
          <w:sz w:val="24"/>
          <w:szCs w:val="24"/>
        </w:rPr>
        <w:t>.</w:t>
      </w:r>
    </w:p>
    <w:p w14:paraId="5ABB7E2C" w14:textId="2818DA1F" w:rsidR="00E0527E" w:rsidRDefault="00E0527E" w:rsidP="00171043">
      <w:pPr>
        <w:ind w:left="720" w:hanging="720"/>
        <w:jc w:val="both"/>
        <w:rPr>
          <w:rFonts w:asciiTheme="minorBidi" w:hAnsiTheme="minorBidi" w:cstheme="minorBidi"/>
          <w:sz w:val="24"/>
          <w:szCs w:val="24"/>
        </w:rPr>
      </w:pPr>
      <w:r w:rsidRPr="00846110">
        <w:rPr>
          <w:rFonts w:asciiTheme="minorBidi" w:hAnsiTheme="minorBidi" w:cstheme="minorBidi"/>
          <w:color w:val="000000" w:themeColor="text1"/>
          <w:sz w:val="24"/>
          <w:szCs w:val="24"/>
        </w:rPr>
        <w:t xml:space="preserve">Hegele, Yvonne and Johanna </w:t>
      </w:r>
      <w:r w:rsidRPr="00E0527E">
        <w:rPr>
          <w:rFonts w:asciiTheme="minorBidi" w:hAnsiTheme="minorBidi" w:cstheme="minorBidi"/>
          <w:sz w:val="24"/>
          <w:szCs w:val="24"/>
        </w:rPr>
        <w:t xml:space="preserve">Schnabel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1),</w:t>
      </w:r>
      <w:r w:rsidRPr="00AE6AED">
        <w:rPr>
          <w:rFonts w:asciiTheme="minorBidi" w:hAnsiTheme="minorBidi" w:cstheme="minorBidi"/>
          <w:sz w:val="24"/>
          <w:szCs w:val="24"/>
        </w:rPr>
        <w:t xml:space="preserve"> “</w:t>
      </w:r>
      <w:r w:rsidRPr="00E0527E">
        <w:rPr>
          <w:rFonts w:asciiTheme="minorBidi" w:hAnsiTheme="minorBidi" w:cstheme="minorBidi"/>
          <w:sz w:val="24"/>
          <w:szCs w:val="24"/>
        </w:rPr>
        <w:t>Federalism and the</w:t>
      </w:r>
      <w:r>
        <w:rPr>
          <w:rFonts w:asciiTheme="minorBidi" w:hAnsiTheme="minorBidi" w:cstheme="minorBidi"/>
          <w:sz w:val="24"/>
          <w:szCs w:val="24"/>
        </w:rPr>
        <w:t xml:space="preserve"> M</w:t>
      </w:r>
      <w:r w:rsidRPr="00E0527E">
        <w:rPr>
          <w:rFonts w:asciiTheme="minorBidi" w:hAnsiTheme="minorBidi" w:cstheme="minorBidi"/>
          <w:sz w:val="24"/>
          <w:szCs w:val="24"/>
        </w:rPr>
        <w:t>anagement of the COVID-19</w:t>
      </w:r>
      <w:r>
        <w:rPr>
          <w:rFonts w:asciiTheme="minorBidi" w:hAnsiTheme="minorBidi" w:cstheme="minorBidi"/>
          <w:sz w:val="24"/>
          <w:szCs w:val="24"/>
        </w:rPr>
        <w:t xml:space="preserve"> C</w:t>
      </w:r>
      <w:r w:rsidRPr="00E0527E">
        <w:rPr>
          <w:rFonts w:asciiTheme="minorBidi" w:hAnsiTheme="minorBidi" w:cstheme="minorBidi"/>
          <w:sz w:val="24"/>
          <w:szCs w:val="24"/>
        </w:rPr>
        <w:t xml:space="preserve">risis: </w:t>
      </w:r>
      <w:r>
        <w:rPr>
          <w:rFonts w:asciiTheme="minorBidi" w:hAnsiTheme="minorBidi" w:cstheme="minorBidi"/>
          <w:sz w:val="24"/>
          <w:szCs w:val="24"/>
        </w:rPr>
        <w:t>C</w:t>
      </w:r>
      <w:r w:rsidRPr="00E0527E">
        <w:rPr>
          <w:rFonts w:asciiTheme="minorBidi" w:hAnsiTheme="minorBidi" w:cstheme="minorBidi"/>
          <w:sz w:val="24"/>
          <w:szCs w:val="24"/>
        </w:rPr>
        <w:t xml:space="preserve">entralisation, </w:t>
      </w:r>
      <w:r>
        <w:rPr>
          <w:rFonts w:asciiTheme="minorBidi" w:hAnsiTheme="minorBidi" w:cstheme="minorBidi"/>
          <w:sz w:val="24"/>
          <w:szCs w:val="24"/>
        </w:rPr>
        <w:t>D</w:t>
      </w:r>
      <w:r w:rsidRPr="00E0527E">
        <w:rPr>
          <w:rFonts w:asciiTheme="minorBidi" w:hAnsiTheme="minorBidi" w:cstheme="minorBidi"/>
          <w:sz w:val="24"/>
          <w:szCs w:val="24"/>
        </w:rPr>
        <w:t>ecentralisation and</w:t>
      </w:r>
      <w:r>
        <w:rPr>
          <w:rFonts w:asciiTheme="minorBidi" w:hAnsiTheme="minorBidi" w:cstheme="minorBidi"/>
          <w:sz w:val="24"/>
          <w:szCs w:val="24"/>
        </w:rPr>
        <w:t xml:space="preserve"> </w:t>
      </w:r>
      <w:r w:rsidRPr="00E0527E">
        <w:rPr>
          <w:rFonts w:asciiTheme="minorBidi" w:hAnsiTheme="minorBidi" w:cstheme="minorBidi"/>
          <w:sz w:val="24"/>
          <w:szCs w:val="24"/>
        </w:rPr>
        <w:t>(</w:t>
      </w:r>
      <w:r>
        <w:rPr>
          <w:rFonts w:asciiTheme="minorBidi" w:hAnsiTheme="minorBidi" w:cstheme="minorBidi"/>
          <w:sz w:val="24"/>
          <w:szCs w:val="24"/>
        </w:rPr>
        <w:t>N</w:t>
      </w:r>
      <w:r w:rsidRPr="00E0527E">
        <w:rPr>
          <w:rFonts w:asciiTheme="minorBidi" w:hAnsiTheme="minorBidi" w:cstheme="minorBidi"/>
          <w:sz w:val="24"/>
          <w:szCs w:val="24"/>
        </w:rPr>
        <w:t>on-)</w:t>
      </w:r>
      <w:r>
        <w:rPr>
          <w:rFonts w:asciiTheme="minorBidi" w:hAnsiTheme="minorBidi" w:cstheme="minorBidi"/>
          <w:sz w:val="24"/>
          <w:szCs w:val="24"/>
        </w:rPr>
        <w:t>C</w:t>
      </w:r>
      <w:r w:rsidRPr="00E0527E">
        <w:rPr>
          <w:rFonts w:asciiTheme="minorBidi" w:hAnsiTheme="minorBidi" w:cstheme="minorBidi"/>
          <w:sz w:val="24"/>
          <w:szCs w:val="24"/>
        </w:rPr>
        <w:t>oordination</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West European Politics</w:t>
      </w:r>
      <w:r w:rsidR="00843C65">
        <w:rPr>
          <w:rFonts w:asciiTheme="minorBidi" w:hAnsiTheme="minorBidi" w:cstheme="minorBidi"/>
          <w:i/>
          <w:iCs/>
          <w:sz w:val="24"/>
          <w:szCs w:val="24"/>
        </w:rPr>
        <w:t xml:space="preserve"> </w:t>
      </w:r>
      <w:r w:rsidR="00843C65">
        <w:rPr>
          <w:rFonts w:asciiTheme="minorBidi" w:hAnsiTheme="minorBidi" w:cstheme="minorBidi"/>
          <w:sz w:val="24"/>
          <w:szCs w:val="24"/>
        </w:rPr>
        <w:t>44(5-6):</w:t>
      </w:r>
      <w:r w:rsidR="00843C65" w:rsidRPr="00293A6F">
        <w:rPr>
          <w:rFonts w:asciiTheme="minorBidi" w:hAnsiTheme="minorBidi" w:cstheme="minorBidi"/>
          <w:sz w:val="24"/>
          <w:szCs w:val="24"/>
        </w:rPr>
        <w:t xml:space="preserve"> </w:t>
      </w:r>
      <w:r w:rsidR="00843C65" w:rsidRPr="00843C65">
        <w:rPr>
          <w:rFonts w:asciiTheme="minorBidi" w:hAnsiTheme="minorBidi" w:cstheme="minorBidi"/>
          <w:sz w:val="24"/>
          <w:szCs w:val="24"/>
        </w:rPr>
        <w:t>1052-1076</w:t>
      </w:r>
      <w:r w:rsidRPr="00AE6AED">
        <w:rPr>
          <w:rFonts w:asciiTheme="minorBidi" w:hAnsiTheme="minorBidi" w:cstheme="minorBidi"/>
          <w:sz w:val="24"/>
          <w:szCs w:val="24"/>
        </w:rPr>
        <w:t xml:space="preserve">. </w:t>
      </w:r>
    </w:p>
    <w:p w14:paraId="1635F3C8" w14:textId="59180E1D" w:rsidR="00734DD4" w:rsidRDefault="00734DD4" w:rsidP="00734DD4">
      <w:pPr>
        <w:ind w:left="720" w:hanging="720"/>
        <w:jc w:val="both"/>
        <w:rPr>
          <w:rFonts w:asciiTheme="minorBidi" w:hAnsiTheme="minorBidi" w:cstheme="minorBidi"/>
          <w:sz w:val="24"/>
          <w:szCs w:val="24"/>
        </w:rPr>
      </w:pPr>
      <w:r w:rsidRPr="00734DD4">
        <w:rPr>
          <w:rFonts w:asciiTheme="minorBidi" w:hAnsiTheme="minorBidi" w:cstheme="minorBidi"/>
          <w:sz w:val="24"/>
          <w:szCs w:val="24"/>
        </w:rPr>
        <w:t>Kassim</w:t>
      </w:r>
      <w:r>
        <w:rPr>
          <w:rFonts w:asciiTheme="minorBidi" w:hAnsiTheme="minorBidi" w:cstheme="minorBidi"/>
          <w:sz w:val="24"/>
          <w:szCs w:val="24"/>
        </w:rPr>
        <w:t>,</w:t>
      </w:r>
      <w:r w:rsidRPr="00734DD4">
        <w:rPr>
          <w:rFonts w:asciiTheme="minorBidi" w:hAnsiTheme="minorBidi" w:cstheme="minorBidi"/>
          <w:sz w:val="24"/>
          <w:szCs w:val="24"/>
        </w:rPr>
        <w:t xml:space="preserve"> Hussein </w:t>
      </w:r>
      <w:r>
        <w:rPr>
          <w:rFonts w:asciiTheme="minorBidi" w:hAnsiTheme="minorBidi" w:cstheme="minorBidi"/>
          <w:sz w:val="24"/>
          <w:szCs w:val="24"/>
        </w:rPr>
        <w:t>(2022), “</w:t>
      </w:r>
      <w:r w:rsidRPr="00734DD4">
        <w:rPr>
          <w:rFonts w:asciiTheme="minorBidi" w:hAnsiTheme="minorBidi" w:cstheme="minorBidi"/>
          <w:sz w:val="24"/>
          <w:szCs w:val="24"/>
        </w:rPr>
        <w:t>The European Commission and the COVID-19</w:t>
      </w:r>
      <w:r>
        <w:rPr>
          <w:rFonts w:asciiTheme="minorBidi" w:hAnsiTheme="minorBidi" w:cstheme="minorBidi"/>
          <w:sz w:val="24"/>
          <w:szCs w:val="24"/>
        </w:rPr>
        <w:t xml:space="preserve"> P</w:t>
      </w:r>
      <w:r w:rsidRPr="00734DD4">
        <w:rPr>
          <w:rFonts w:asciiTheme="minorBidi" w:hAnsiTheme="minorBidi" w:cstheme="minorBidi"/>
          <w:sz w:val="24"/>
          <w:szCs w:val="24"/>
        </w:rPr>
        <w:t xml:space="preserve">andemic: </w:t>
      </w:r>
      <w:r>
        <w:rPr>
          <w:rFonts w:asciiTheme="minorBidi" w:hAnsiTheme="minorBidi" w:cstheme="minorBidi"/>
          <w:sz w:val="24"/>
          <w:szCs w:val="24"/>
        </w:rPr>
        <w:t>A</w:t>
      </w:r>
      <w:r w:rsidRPr="00734DD4">
        <w:rPr>
          <w:rFonts w:asciiTheme="minorBidi" w:hAnsiTheme="minorBidi" w:cstheme="minorBidi"/>
          <w:sz w:val="24"/>
          <w:szCs w:val="24"/>
        </w:rPr>
        <w:t xml:space="preserve"> </w:t>
      </w:r>
      <w:r>
        <w:rPr>
          <w:rFonts w:asciiTheme="minorBidi" w:hAnsiTheme="minorBidi" w:cstheme="minorBidi"/>
          <w:sz w:val="24"/>
          <w:szCs w:val="24"/>
        </w:rPr>
        <w:t>P</w:t>
      </w:r>
      <w:r w:rsidRPr="00734DD4">
        <w:rPr>
          <w:rFonts w:asciiTheme="minorBidi" w:hAnsiTheme="minorBidi" w:cstheme="minorBidi"/>
          <w:sz w:val="24"/>
          <w:szCs w:val="24"/>
        </w:rPr>
        <w:t>luri-</w:t>
      </w:r>
      <w:r>
        <w:rPr>
          <w:rFonts w:asciiTheme="minorBidi" w:hAnsiTheme="minorBidi" w:cstheme="minorBidi"/>
          <w:sz w:val="24"/>
          <w:szCs w:val="24"/>
        </w:rPr>
        <w:t>I</w:t>
      </w:r>
      <w:r w:rsidRPr="00734DD4">
        <w:rPr>
          <w:rFonts w:asciiTheme="minorBidi" w:hAnsiTheme="minorBidi" w:cstheme="minorBidi"/>
          <w:sz w:val="24"/>
          <w:szCs w:val="24"/>
        </w:rPr>
        <w:t xml:space="preserve">nstitutional </w:t>
      </w:r>
      <w:r>
        <w:rPr>
          <w:rFonts w:asciiTheme="minorBidi" w:hAnsiTheme="minorBidi" w:cstheme="minorBidi"/>
          <w:sz w:val="24"/>
          <w:szCs w:val="24"/>
        </w:rPr>
        <w:t>A</w:t>
      </w:r>
      <w:r w:rsidRPr="00734DD4">
        <w:rPr>
          <w:rFonts w:asciiTheme="minorBidi" w:hAnsiTheme="minorBidi" w:cstheme="minorBidi"/>
          <w:sz w:val="24"/>
          <w:szCs w:val="24"/>
        </w:rPr>
        <w:t>pproach</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472C30E4" w14:textId="63324B17" w:rsidR="002B3732" w:rsidRPr="000C6C5B" w:rsidRDefault="002B3732" w:rsidP="00364E3B">
      <w:pPr>
        <w:ind w:left="720" w:hanging="720"/>
        <w:jc w:val="both"/>
        <w:rPr>
          <w:rFonts w:asciiTheme="minorBidi" w:hAnsiTheme="minorBidi" w:cstheme="minorBidi"/>
          <w:sz w:val="24"/>
          <w:szCs w:val="24"/>
        </w:rPr>
      </w:pPr>
      <w:r>
        <w:rPr>
          <w:rFonts w:asciiTheme="minorBidi" w:hAnsiTheme="minorBidi" w:cstheme="minorBidi"/>
          <w:sz w:val="24"/>
          <w:szCs w:val="24"/>
        </w:rPr>
        <w:t xml:space="preserve">Krotz, Ulrich and </w:t>
      </w:r>
      <w:r w:rsidRPr="002B3732">
        <w:rPr>
          <w:rFonts w:asciiTheme="minorBidi" w:hAnsiTheme="minorBidi" w:cstheme="minorBidi"/>
          <w:sz w:val="24"/>
          <w:szCs w:val="24"/>
        </w:rPr>
        <w:t>L</w:t>
      </w:r>
      <w:r>
        <w:rPr>
          <w:rFonts w:asciiTheme="minorBidi" w:hAnsiTheme="minorBidi" w:cstheme="minorBidi"/>
          <w:sz w:val="24"/>
          <w:szCs w:val="24"/>
        </w:rPr>
        <w:t>ucas</w:t>
      </w:r>
      <w:r w:rsidRPr="002B3732">
        <w:rPr>
          <w:rFonts w:asciiTheme="minorBidi" w:hAnsiTheme="minorBidi" w:cstheme="minorBidi"/>
          <w:sz w:val="24"/>
          <w:szCs w:val="24"/>
        </w:rPr>
        <w:t xml:space="preserve"> S</w:t>
      </w:r>
      <w:r>
        <w:rPr>
          <w:rFonts w:asciiTheme="minorBidi" w:hAnsiTheme="minorBidi" w:cstheme="minorBidi"/>
          <w:sz w:val="24"/>
          <w:szCs w:val="24"/>
        </w:rPr>
        <w:t>chramm</w:t>
      </w:r>
      <w:r w:rsidRPr="002B3732">
        <w:rPr>
          <w:rFonts w:asciiTheme="minorBidi" w:hAnsiTheme="minorBidi" w:cstheme="minorBidi"/>
          <w:sz w:val="24"/>
          <w:szCs w:val="24"/>
        </w:rPr>
        <w:t xml:space="preserve"> </w:t>
      </w:r>
      <w:r>
        <w:rPr>
          <w:rFonts w:asciiTheme="minorBidi" w:hAnsiTheme="minorBidi" w:cstheme="minorBidi"/>
          <w:sz w:val="24"/>
          <w:szCs w:val="24"/>
        </w:rPr>
        <w:t>(202</w:t>
      </w:r>
      <w:r w:rsidR="00364E3B">
        <w:rPr>
          <w:rFonts w:asciiTheme="minorBidi" w:hAnsiTheme="minorBidi" w:cstheme="minorBidi"/>
          <w:sz w:val="24"/>
          <w:szCs w:val="24"/>
        </w:rPr>
        <w:t>2</w:t>
      </w:r>
      <w:r>
        <w:rPr>
          <w:rFonts w:asciiTheme="minorBidi" w:hAnsiTheme="minorBidi" w:cstheme="minorBidi"/>
          <w:sz w:val="24"/>
          <w:szCs w:val="24"/>
        </w:rPr>
        <w:t>), “</w:t>
      </w:r>
      <w:r w:rsidRPr="002B3732">
        <w:rPr>
          <w:rFonts w:asciiTheme="minorBidi" w:hAnsiTheme="minorBidi" w:cstheme="minorBidi"/>
          <w:sz w:val="24"/>
          <w:szCs w:val="24"/>
        </w:rPr>
        <w:t>Embedded Bilateralism, Integration Theory, and European</w:t>
      </w:r>
      <w:r>
        <w:rPr>
          <w:rFonts w:asciiTheme="minorBidi" w:hAnsiTheme="minorBidi" w:cstheme="minorBidi"/>
          <w:sz w:val="24"/>
          <w:szCs w:val="24"/>
        </w:rPr>
        <w:t xml:space="preserve"> </w:t>
      </w:r>
      <w:r w:rsidRPr="002B3732">
        <w:rPr>
          <w:rFonts w:asciiTheme="minorBidi" w:hAnsiTheme="minorBidi" w:cstheme="minorBidi"/>
          <w:sz w:val="24"/>
          <w:szCs w:val="24"/>
        </w:rPr>
        <w:t>Crisis Politics: France, Germany, and the Birth of the EU Corona</w:t>
      </w:r>
      <w:r>
        <w:rPr>
          <w:rFonts w:asciiTheme="minorBidi" w:hAnsiTheme="minorBidi" w:cstheme="minorBidi"/>
          <w:sz w:val="24"/>
          <w:szCs w:val="24"/>
        </w:rPr>
        <w:t xml:space="preserve"> </w:t>
      </w:r>
      <w:r w:rsidRPr="002B3732">
        <w:rPr>
          <w:rFonts w:asciiTheme="minorBidi" w:hAnsiTheme="minorBidi" w:cstheme="minorBidi"/>
          <w:sz w:val="24"/>
          <w:szCs w:val="24"/>
        </w:rPr>
        <w:t>Recovery Fund</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364E3B">
        <w:rPr>
          <w:rFonts w:asciiTheme="minorBidi" w:hAnsiTheme="minorBidi" w:cstheme="minorBidi"/>
          <w:i/>
          <w:iCs/>
          <w:sz w:val="24"/>
          <w:szCs w:val="24"/>
        </w:rPr>
        <w:t xml:space="preserve"> </w:t>
      </w:r>
      <w:r w:rsidR="00364E3B">
        <w:rPr>
          <w:rFonts w:asciiTheme="minorBidi" w:hAnsiTheme="minorBidi" w:cstheme="minorBidi"/>
          <w:sz w:val="24"/>
          <w:szCs w:val="24"/>
        </w:rPr>
        <w:t>60(3):</w:t>
      </w:r>
      <w:r w:rsidR="00364E3B" w:rsidRPr="00293A6F">
        <w:rPr>
          <w:rFonts w:asciiTheme="minorBidi" w:hAnsiTheme="minorBidi" w:cstheme="minorBidi"/>
          <w:sz w:val="24"/>
          <w:szCs w:val="24"/>
        </w:rPr>
        <w:t xml:space="preserve"> </w:t>
      </w:r>
      <w:r w:rsidR="00364E3B" w:rsidRPr="00364E3B">
        <w:rPr>
          <w:rFonts w:asciiTheme="minorBidi" w:hAnsiTheme="minorBidi" w:cstheme="minorBidi"/>
          <w:sz w:val="24"/>
          <w:szCs w:val="24"/>
        </w:rPr>
        <w:t>526-544</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2F4BE044" w14:textId="77777777" w:rsidR="00C709A6" w:rsidRDefault="00C709A6" w:rsidP="00C709A6">
      <w:pPr>
        <w:ind w:left="720" w:hanging="720"/>
        <w:jc w:val="both"/>
        <w:rPr>
          <w:rFonts w:asciiTheme="minorBidi" w:hAnsiTheme="minorBidi" w:cstheme="minorBidi"/>
          <w:sz w:val="24"/>
          <w:szCs w:val="24"/>
        </w:rPr>
      </w:pPr>
      <w:r w:rsidRPr="004A3DB0">
        <w:rPr>
          <w:rFonts w:asciiTheme="minorBidi" w:hAnsiTheme="minorBidi" w:cstheme="minorBidi"/>
          <w:sz w:val="24"/>
          <w:szCs w:val="24"/>
        </w:rPr>
        <w:t>Martinsen,</w:t>
      </w:r>
      <w:r>
        <w:rPr>
          <w:rFonts w:asciiTheme="minorBidi" w:hAnsiTheme="minorBidi" w:cstheme="minorBidi"/>
          <w:sz w:val="24"/>
          <w:szCs w:val="24"/>
        </w:rPr>
        <w:t xml:space="preserve"> </w:t>
      </w:r>
      <w:r w:rsidRPr="004A3DB0">
        <w:rPr>
          <w:rFonts w:asciiTheme="minorBidi" w:hAnsiTheme="minorBidi" w:cstheme="minorBidi"/>
          <w:sz w:val="24"/>
          <w:szCs w:val="24"/>
        </w:rPr>
        <w:t xml:space="preserve">Dorte Sindbjerg </w:t>
      </w:r>
      <w:r>
        <w:rPr>
          <w:rFonts w:asciiTheme="minorBidi" w:hAnsiTheme="minorBidi" w:cstheme="minorBidi"/>
          <w:sz w:val="24"/>
          <w:szCs w:val="24"/>
        </w:rPr>
        <w:t>and</w:t>
      </w:r>
      <w:r w:rsidRPr="004A3DB0">
        <w:rPr>
          <w:rFonts w:asciiTheme="minorBidi" w:hAnsiTheme="minorBidi" w:cstheme="minorBidi"/>
          <w:sz w:val="24"/>
          <w:szCs w:val="24"/>
        </w:rPr>
        <w:t xml:space="preserve"> Klaus H. Goetz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A3DB0">
        <w:rPr>
          <w:rFonts w:asciiTheme="minorBidi" w:hAnsiTheme="minorBidi" w:cstheme="minorBidi"/>
          <w:sz w:val="24"/>
          <w:szCs w:val="24"/>
        </w:rPr>
        <w:t>COVID-19 and European Multi-Level Democracy</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60(S1):</w:t>
      </w:r>
      <w:r w:rsidRPr="00293A6F">
        <w:rPr>
          <w:rFonts w:asciiTheme="minorBidi" w:hAnsiTheme="minorBidi" w:cstheme="minorBidi"/>
          <w:sz w:val="24"/>
          <w:szCs w:val="24"/>
        </w:rPr>
        <w:t xml:space="preserve"> </w:t>
      </w:r>
      <w:r w:rsidRPr="004A3DB0">
        <w:rPr>
          <w:rFonts w:asciiTheme="minorBidi" w:hAnsiTheme="minorBidi" w:cstheme="minorBidi"/>
          <w:sz w:val="24"/>
          <w:szCs w:val="24"/>
        </w:rPr>
        <w:t>137-149</w:t>
      </w:r>
      <w:r>
        <w:rPr>
          <w:rFonts w:asciiTheme="minorBidi" w:hAnsiTheme="minorBidi" w:cstheme="minorBidi"/>
          <w:sz w:val="24"/>
          <w:szCs w:val="24"/>
        </w:rPr>
        <w:t>.</w:t>
      </w:r>
    </w:p>
    <w:p w14:paraId="319D066F" w14:textId="77777777" w:rsidR="00BF1D8B" w:rsidRDefault="00BF1D8B" w:rsidP="00171043">
      <w:pPr>
        <w:ind w:left="720" w:hanging="720"/>
        <w:jc w:val="both"/>
        <w:rPr>
          <w:rFonts w:asciiTheme="minorBidi" w:hAnsiTheme="minorBidi" w:cstheme="minorBidi"/>
          <w:sz w:val="24"/>
          <w:szCs w:val="24"/>
        </w:rPr>
      </w:pPr>
      <w:r w:rsidRPr="005E1871">
        <w:rPr>
          <w:rFonts w:asciiTheme="minorBidi" w:hAnsiTheme="minorBidi" w:cstheme="minorBidi"/>
          <w:color w:val="000000" w:themeColor="text1"/>
          <w:sz w:val="24"/>
          <w:szCs w:val="24"/>
        </w:rPr>
        <w:t>Plümper</w:t>
      </w:r>
      <w:r w:rsidRPr="00AE6AED">
        <w:rPr>
          <w:rFonts w:asciiTheme="minorBidi" w:hAnsiTheme="minorBidi" w:cstheme="minorBidi"/>
          <w:sz w:val="24"/>
          <w:szCs w:val="24"/>
        </w:rPr>
        <w:t xml:space="preserve">, </w:t>
      </w:r>
      <w:r>
        <w:rPr>
          <w:rFonts w:asciiTheme="minorBidi" w:hAnsiTheme="minorBidi" w:cstheme="minorBidi"/>
          <w:sz w:val="24"/>
          <w:szCs w:val="24"/>
        </w:rPr>
        <w:t xml:space="preserve">Thomas and </w:t>
      </w:r>
      <w:r w:rsidRPr="004F7814">
        <w:rPr>
          <w:rFonts w:asciiTheme="minorBidi" w:hAnsiTheme="minorBidi" w:cstheme="minorBidi"/>
          <w:sz w:val="24"/>
          <w:szCs w:val="24"/>
        </w:rPr>
        <w:t>Eric Neumayer</w:t>
      </w:r>
      <w:r w:rsidRPr="00AE6AED">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2020</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4F7814">
        <w:rPr>
          <w:rFonts w:asciiTheme="minorBidi" w:hAnsiTheme="minorBidi" w:cstheme="minorBidi"/>
          <w:sz w:val="24"/>
          <w:szCs w:val="24"/>
        </w:rPr>
        <w:t xml:space="preserve">Lockdown </w:t>
      </w:r>
      <w:r>
        <w:rPr>
          <w:rFonts w:asciiTheme="minorBidi" w:hAnsiTheme="minorBidi" w:cstheme="minorBidi"/>
          <w:sz w:val="24"/>
          <w:szCs w:val="24"/>
        </w:rPr>
        <w:t>P</w:t>
      </w:r>
      <w:r w:rsidRPr="004F7814">
        <w:rPr>
          <w:rFonts w:asciiTheme="minorBidi" w:hAnsiTheme="minorBidi" w:cstheme="minorBidi"/>
          <w:sz w:val="24"/>
          <w:szCs w:val="24"/>
        </w:rPr>
        <w:t>olicies and the</w:t>
      </w:r>
      <w:r>
        <w:rPr>
          <w:rFonts w:asciiTheme="minorBidi" w:hAnsiTheme="minorBidi" w:cstheme="minorBidi"/>
          <w:sz w:val="24"/>
          <w:szCs w:val="24"/>
        </w:rPr>
        <w:t xml:space="preserve"> D</w:t>
      </w:r>
      <w:r w:rsidRPr="004F7814">
        <w:rPr>
          <w:rFonts w:asciiTheme="minorBidi" w:hAnsiTheme="minorBidi" w:cstheme="minorBidi"/>
          <w:sz w:val="24"/>
          <w:szCs w:val="24"/>
        </w:rPr>
        <w:t xml:space="preserve">ynamics of the </w:t>
      </w:r>
      <w:r>
        <w:rPr>
          <w:rFonts w:asciiTheme="minorBidi" w:hAnsiTheme="minorBidi" w:cstheme="minorBidi"/>
          <w:sz w:val="24"/>
          <w:szCs w:val="24"/>
        </w:rPr>
        <w:t>F</w:t>
      </w:r>
      <w:r w:rsidRPr="004F7814">
        <w:rPr>
          <w:rFonts w:asciiTheme="minorBidi" w:hAnsiTheme="minorBidi" w:cstheme="minorBidi"/>
          <w:sz w:val="24"/>
          <w:szCs w:val="24"/>
        </w:rPr>
        <w:t xml:space="preserve">irst </w:t>
      </w:r>
      <w:r>
        <w:rPr>
          <w:rFonts w:asciiTheme="minorBidi" w:hAnsiTheme="minorBidi" w:cstheme="minorBidi"/>
          <w:sz w:val="24"/>
          <w:szCs w:val="24"/>
        </w:rPr>
        <w:t>W</w:t>
      </w:r>
      <w:r w:rsidRPr="004F7814">
        <w:rPr>
          <w:rFonts w:asciiTheme="minorBidi" w:hAnsiTheme="minorBidi" w:cstheme="minorBidi"/>
          <w:sz w:val="24"/>
          <w:szCs w:val="24"/>
        </w:rPr>
        <w:t xml:space="preserve">ave of the Sars-CoV-2 </w:t>
      </w:r>
      <w:r>
        <w:rPr>
          <w:rFonts w:asciiTheme="minorBidi" w:hAnsiTheme="minorBidi" w:cstheme="minorBidi"/>
          <w:sz w:val="24"/>
          <w:szCs w:val="24"/>
        </w:rPr>
        <w:t>P</w:t>
      </w:r>
      <w:r w:rsidRPr="004F7814">
        <w:rPr>
          <w:rFonts w:asciiTheme="minorBidi" w:hAnsiTheme="minorBidi" w:cstheme="minorBidi"/>
          <w:sz w:val="24"/>
          <w:szCs w:val="24"/>
        </w:rPr>
        <w:t>andemic in Europe</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 xml:space="preserve">Journal of European Public Policy </w:t>
      </w:r>
      <w:r>
        <w:rPr>
          <w:rFonts w:asciiTheme="minorBidi" w:hAnsiTheme="minorBidi" w:cstheme="minorBidi"/>
          <w:sz w:val="24"/>
          <w:szCs w:val="24"/>
        </w:rPr>
        <w:t>44(5-6):</w:t>
      </w:r>
      <w:r w:rsidRPr="00293A6F">
        <w:rPr>
          <w:rFonts w:asciiTheme="minorBidi" w:hAnsiTheme="minorBidi" w:cstheme="minorBidi"/>
          <w:sz w:val="24"/>
          <w:szCs w:val="24"/>
        </w:rPr>
        <w:t xml:space="preserve"> </w:t>
      </w:r>
      <w:r w:rsidRPr="00843C65">
        <w:rPr>
          <w:rFonts w:asciiTheme="minorBidi" w:hAnsiTheme="minorBidi" w:cstheme="minorBidi"/>
          <w:sz w:val="24"/>
          <w:szCs w:val="24"/>
        </w:rPr>
        <w:t>1052-1076</w:t>
      </w:r>
      <w:r w:rsidRPr="00AE6AED">
        <w:rPr>
          <w:rFonts w:asciiTheme="minorBidi" w:hAnsiTheme="minorBidi" w:cstheme="minorBidi"/>
          <w:sz w:val="24"/>
          <w:szCs w:val="24"/>
        </w:rPr>
        <w:t xml:space="preserve">. </w:t>
      </w:r>
    </w:p>
    <w:p w14:paraId="0EC75BE3" w14:textId="27A82D3F" w:rsidR="00F652A5" w:rsidRDefault="00F652A5" w:rsidP="00F652A5">
      <w:pPr>
        <w:ind w:left="720" w:hanging="720"/>
        <w:jc w:val="both"/>
        <w:rPr>
          <w:rFonts w:asciiTheme="minorBidi" w:hAnsiTheme="minorBidi" w:cstheme="minorBidi"/>
          <w:sz w:val="24"/>
          <w:szCs w:val="24"/>
        </w:rPr>
      </w:pPr>
      <w:r w:rsidRPr="00F652A5">
        <w:rPr>
          <w:rFonts w:asciiTheme="minorBidi" w:hAnsiTheme="minorBidi" w:cstheme="minorBidi"/>
          <w:sz w:val="24"/>
          <w:szCs w:val="24"/>
        </w:rPr>
        <w:t>Quaglia</w:t>
      </w:r>
      <w:r>
        <w:rPr>
          <w:rFonts w:asciiTheme="minorBidi" w:hAnsiTheme="minorBidi" w:cstheme="minorBidi"/>
          <w:sz w:val="24"/>
          <w:szCs w:val="24"/>
        </w:rPr>
        <w:t>,</w:t>
      </w:r>
      <w:r w:rsidRPr="00F652A5">
        <w:rPr>
          <w:rFonts w:asciiTheme="minorBidi" w:hAnsiTheme="minorBidi" w:cstheme="minorBidi"/>
          <w:sz w:val="24"/>
          <w:szCs w:val="24"/>
        </w:rPr>
        <w:t xml:space="preserve"> Lucia </w:t>
      </w:r>
      <w:r>
        <w:rPr>
          <w:rFonts w:asciiTheme="minorBidi" w:hAnsiTheme="minorBidi" w:cstheme="minorBidi"/>
          <w:sz w:val="24"/>
          <w:szCs w:val="24"/>
        </w:rPr>
        <w:t>and</w:t>
      </w:r>
      <w:r w:rsidRPr="00F652A5">
        <w:rPr>
          <w:rFonts w:asciiTheme="minorBidi" w:hAnsiTheme="minorBidi" w:cstheme="minorBidi"/>
          <w:sz w:val="24"/>
          <w:szCs w:val="24"/>
        </w:rPr>
        <w:t xml:space="preserve"> Amy Verdun </w:t>
      </w:r>
      <w:r>
        <w:rPr>
          <w:rFonts w:asciiTheme="minorBidi" w:hAnsiTheme="minorBidi" w:cstheme="minorBidi"/>
          <w:sz w:val="24"/>
          <w:szCs w:val="24"/>
        </w:rPr>
        <w:t>(2023), “</w:t>
      </w:r>
      <w:r w:rsidRPr="00F652A5">
        <w:rPr>
          <w:rFonts w:asciiTheme="minorBidi" w:hAnsiTheme="minorBidi" w:cstheme="minorBidi"/>
          <w:sz w:val="24"/>
          <w:szCs w:val="24"/>
        </w:rPr>
        <w:t xml:space="preserve">The COVID-19 </w:t>
      </w:r>
      <w:r>
        <w:rPr>
          <w:rFonts w:asciiTheme="minorBidi" w:hAnsiTheme="minorBidi" w:cstheme="minorBidi"/>
          <w:sz w:val="24"/>
          <w:szCs w:val="24"/>
        </w:rPr>
        <w:t>P</w:t>
      </w:r>
      <w:r w:rsidRPr="00F652A5">
        <w:rPr>
          <w:rFonts w:asciiTheme="minorBidi" w:hAnsiTheme="minorBidi" w:cstheme="minorBidi"/>
          <w:sz w:val="24"/>
          <w:szCs w:val="24"/>
        </w:rPr>
        <w:t>andemic and the European Union:</w:t>
      </w:r>
      <w:r>
        <w:rPr>
          <w:rFonts w:asciiTheme="minorBidi" w:hAnsiTheme="minorBidi" w:cstheme="minorBidi"/>
          <w:sz w:val="24"/>
          <w:szCs w:val="24"/>
        </w:rPr>
        <w:t xml:space="preserve"> P</w:t>
      </w:r>
      <w:r w:rsidRPr="00F652A5">
        <w:rPr>
          <w:rFonts w:asciiTheme="minorBidi" w:hAnsiTheme="minorBidi" w:cstheme="minorBidi"/>
          <w:sz w:val="24"/>
          <w:szCs w:val="24"/>
        </w:rPr>
        <w:t xml:space="preserve">olitics, </w:t>
      </w:r>
      <w:r>
        <w:rPr>
          <w:rFonts w:asciiTheme="minorBidi" w:hAnsiTheme="minorBidi" w:cstheme="minorBidi"/>
          <w:sz w:val="24"/>
          <w:szCs w:val="24"/>
        </w:rPr>
        <w:t>P</w:t>
      </w:r>
      <w:r w:rsidRPr="00F652A5">
        <w:rPr>
          <w:rFonts w:asciiTheme="minorBidi" w:hAnsiTheme="minorBidi" w:cstheme="minorBidi"/>
          <w:sz w:val="24"/>
          <w:szCs w:val="24"/>
        </w:rPr>
        <w:t xml:space="preserve">olicies and </w:t>
      </w:r>
      <w:r>
        <w:rPr>
          <w:rFonts w:asciiTheme="minorBidi" w:hAnsiTheme="minorBidi" w:cstheme="minorBidi"/>
          <w:sz w:val="24"/>
          <w:szCs w:val="24"/>
        </w:rPr>
        <w:t>I</w:t>
      </w:r>
      <w:r w:rsidRPr="00F652A5">
        <w:rPr>
          <w:rFonts w:asciiTheme="minorBidi" w:hAnsiTheme="minorBidi" w:cstheme="minorBidi"/>
          <w:sz w:val="24"/>
          <w:szCs w:val="24"/>
        </w:rPr>
        <w:t>nstitutions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0144F9DA" w14:textId="231479AE" w:rsidR="009D217E" w:rsidRDefault="001332E6" w:rsidP="00171043">
      <w:pPr>
        <w:ind w:left="720" w:hanging="720"/>
        <w:jc w:val="both"/>
        <w:rPr>
          <w:rFonts w:asciiTheme="minorBidi" w:hAnsiTheme="minorBidi" w:cstheme="minorBidi"/>
          <w:sz w:val="24"/>
          <w:szCs w:val="24"/>
        </w:rPr>
      </w:pPr>
      <w:r w:rsidRPr="005E1871">
        <w:rPr>
          <w:rFonts w:asciiTheme="minorBidi" w:hAnsiTheme="minorBidi" w:cstheme="minorBidi"/>
          <w:color w:val="000000" w:themeColor="text1"/>
          <w:sz w:val="24"/>
          <w:szCs w:val="24"/>
        </w:rPr>
        <w:t>Schraff</w:t>
      </w:r>
      <w:r w:rsidR="009D217E" w:rsidRPr="00AE6AED">
        <w:rPr>
          <w:rFonts w:asciiTheme="minorBidi" w:hAnsiTheme="minorBidi" w:cstheme="minorBidi"/>
          <w:sz w:val="24"/>
          <w:szCs w:val="24"/>
        </w:rPr>
        <w:t xml:space="preserve">, </w:t>
      </w:r>
      <w:r>
        <w:rPr>
          <w:rFonts w:asciiTheme="minorBidi" w:hAnsiTheme="minorBidi" w:cstheme="minorBidi"/>
          <w:sz w:val="24"/>
          <w:szCs w:val="24"/>
        </w:rPr>
        <w:t>Dominik</w:t>
      </w:r>
      <w:r w:rsidR="009D217E" w:rsidRPr="00AE6AED">
        <w:rPr>
          <w:rFonts w:asciiTheme="minorBidi" w:hAnsiTheme="minorBidi" w:cstheme="minorBidi"/>
          <w:sz w:val="24"/>
          <w:szCs w:val="24"/>
        </w:rPr>
        <w:t xml:space="preserve"> </w:t>
      </w:r>
      <w:r w:rsidR="009D217E">
        <w:rPr>
          <w:rFonts w:asciiTheme="minorBidi" w:hAnsiTheme="minorBidi" w:cstheme="minorBidi"/>
          <w:sz w:val="24"/>
          <w:szCs w:val="24"/>
        </w:rPr>
        <w:t>(</w:t>
      </w:r>
      <w:r w:rsidR="009D217E" w:rsidRPr="00AE6AED">
        <w:rPr>
          <w:rFonts w:asciiTheme="minorBidi" w:hAnsiTheme="minorBidi" w:cstheme="minorBidi"/>
          <w:sz w:val="24"/>
          <w:szCs w:val="24"/>
        </w:rPr>
        <w:t>202</w:t>
      </w:r>
      <w:r w:rsidR="00843C65">
        <w:rPr>
          <w:rFonts w:asciiTheme="minorBidi" w:hAnsiTheme="minorBidi" w:cstheme="minorBidi"/>
          <w:sz w:val="24"/>
          <w:szCs w:val="24"/>
        </w:rPr>
        <w:t>1</w:t>
      </w:r>
      <w:r w:rsidR="009D217E">
        <w:rPr>
          <w:rFonts w:asciiTheme="minorBidi" w:hAnsiTheme="minorBidi" w:cstheme="minorBidi"/>
          <w:sz w:val="24"/>
          <w:szCs w:val="24"/>
        </w:rPr>
        <w:t>),</w:t>
      </w:r>
      <w:r w:rsidR="009D217E" w:rsidRPr="00AE6AED">
        <w:rPr>
          <w:rFonts w:asciiTheme="minorBidi" w:hAnsiTheme="minorBidi" w:cstheme="minorBidi"/>
          <w:sz w:val="24"/>
          <w:szCs w:val="24"/>
        </w:rPr>
        <w:t xml:space="preserve"> “</w:t>
      </w:r>
      <w:r w:rsidRPr="001332E6">
        <w:rPr>
          <w:rFonts w:asciiTheme="minorBidi" w:hAnsiTheme="minorBidi" w:cstheme="minorBidi"/>
          <w:sz w:val="24"/>
          <w:szCs w:val="24"/>
        </w:rPr>
        <w:t xml:space="preserve">Political </w:t>
      </w:r>
      <w:r w:rsidR="002F7ED9">
        <w:rPr>
          <w:rFonts w:asciiTheme="minorBidi" w:hAnsiTheme="minorBidi" w:cstheme="minorBidi"/>
          <w:sz w:val="24"/>
          <w:szCs w:val="24"/>
        </w:rPr>
        <w:t>T</w:t>
      </w:r>
      <w:r w:rsidRPr="001332E6">
        <w:rPr>
          <w:rFonts w:asciiTheme="minorBidi" w:hAnsiTheme="minorBidi" w:cstheme="minorBidi"/>
          <w:sz w:val="24"/>
          <w:szCs w:val="24"/>
        </w:rPr>
        <w:t xml:space="preserve">rust </w:t>
      </w:r>
      <w:r w:rsidR="002F7ED9">
        <w:rPr>
          <w:rFonts w:asciiTheme="minorBidi" w:hAnsiTheme="minorBidi" w:cstheme="minorBidi"/>
          <w:sz w:val="24"/>
          <w:szCs w:val="24"/>
        </w:rPr>
        <w:t>During the Covid-19 P</w:t>
      </w:r>
      <w:r w:rsidRPr="001332E6">
        <w:rPr>
          <w:rFonts w:asciiTheme="minorBidi" w:hAnsiTheme="minorBidi" w:cstheme="minorBidi"/>
          <w:sz w:val="24"/>
          <w:szCs w:val="24"/>
        </w:rPr>
        <w:t xml:space="preserve">andemic: Rally </w:t>
      </w:r>
      <w:r w:rsidR="002F7ED9">
        <w:rPr>
          <w:rFonts w:asciiTheme="minorBidi" w:hAnsiTheme="minorBidi" w:cstheme="minorBidi"/>
          <w:sz w:val="24"/>
          <w:szCs w:val="24"/>
        </w:rPr>
        <w:t>A</w:t>
      </w:r>
      <w:r w:rsidRPr="001332E6">
        <w:rPr>
          <w:rFonts w:asciiTheme="minorBidi" w:hAnsiTheme="minorBidi" w:cstheme="minorBidi"/>
          <w:sz w:val="24"/>
          <w:szCs w:val="24"/>
        </w:rPr>
        <w:t xml:space="preserve">round the </w:t>
      </w:r>
      <w:r w:rsidR="002F7ED9">
        <w:rPr>
          <w:rFonts w:asciiTheme="minorBidi" w:hAnsiTheme="minorBidi" w:cstheme="minorBidi"/>
          <w:sz w:val="24"/>
          <w:szCs w:val="24"/>
        </w:rPr>
        <w:t>F</w:t>
      </w:r>
      <w:r w:rsidRPr="001332E6">
        <w:rPr>
          <w:rFonts w:asciiTheme="minorBidi" w:hAnsiTheme="minorBidi" w:cstheme="minorBidi"/>
          <w:sz w:val="24"/>
          <w:szCs w:val="24"/>
        </w:rPr>
        <w:t>lag or</w:t>
      </w:r>
      <w:r>
        <w:rPr>
          <w:rFonts w:asciiTheme="minorBidi" w:hAnsiTheme="minorBidi" w:cstheme="minorBidi"/>
          <w:sz w:val="24"/>
          <w:szCs w:val="24"/>
        </w:rPr>
        <w:t xml:space="preserve"> </w:t>
      </w:r>
      <w:r w:rsidR="002F7ED9">
        <w:rPr>
          <w:rFonts w:asciiTheme="minorBidi" w:hAnsiTheme="minorBidi" w:cstheme="minorBidi"/>
          <w:sz w:val="24"/>
          <w:szCs w:val="24"/>
        </w:rPr>
        <w:t>L</w:t>
      </w:r>
      <w:r w:rsidRPr="001332E6">
        <w:rPr>
          <w:rFonts w:asciiTheme="minorBidi" w:hAnsiTheme="minorBidi" w:cstheme="minorBidi"/>
          <w:sz w:val="24"/>
          <w:szCs w:val="24"/>
        </w:rPr>
        <w:t xml:space="preserve">ockdown </w:t>
      </w:r>
      <w:r w:rsidR="002F7ED9">
        <w:rPr>
          <w:rFonts w:asciiTheme="minorBidi" w:hAnsiTheme="minorBidi" w:cstheme="minorBidi"/>
          <w:sz w:val="24"/>
          <w:szCs w:val="24"/>
        </w:rPr>
        <w:t>E</w:t>
      </w:r>
      <w:r w:rsidRPr="001332E6">
        <w:rPr>
          <w:rFonts w:asciiTheme="minorBidi" w:hAnsiTheme="minorBidi" w:cstheme="minorBidi"/>
          <w:sz w:val="24"/>
          <w:szCs w:val="24"/>
        </w:rPr>
        <w:t>ffects?</w:t>
      </w:r>
      <w:r w:rsidR="009D217E" w:rsidRPr="00AE6AED">
        <w:rPr>
          <w:rFonts w:asciiTheme="minorBidi" w:hAnsiTheme="minorBidi" w:cstheme="minorBidi"/>
          <w:sz w:val="24"/>
          <w:szCs w:val="24"/>
        </w:rPr>
        <w:t>”</w:t>
      </w:r>
      <w:r w:rsidR="009D217E">
        <w:rPr>
          <w:rFonts w:asciiTheme="minorBidi" w:hAnsiTheme="minorBidi" w:cstheme="minorBidi"/>
          <w:sz w:val="24"/>
          <w:szCs w:val="24"/>
        </w:rPr>
        <w:t>,</w:t>
      </w:r>
      <w:r w:rsidR="009D217E" w:rsidRPr="00AE6AED">
        <w:rPr>
          <w:rFonts w:asciiTheme="minorBidi" w:hAnsiTheme="minorBidi" w:cstheme="minorBidi"/>
          <w:sz w:val="24"/>
          <w:szCs w:val="24"/>
        </w:rPr>
        <w:t xml:space="preserve"> </w:t>
      </w:r>
      <w:r>
        <w:rPr>
          <w:rFonts w:asciiTheme="minorBidi" w:hAnsiTheme="minorBidi" w:cstheme="minorBidi"/>
          <w:i/>
          <w:iCs/>
          <w:sz w:val="24"/>
          <w:szCs w:val="24"/>
        </w:rPr>
        <w:t>European Journal of Political Research</w:t>
      </w:r>
      <w:r w:rsidR="00843C65">
        <w:rPr>
          <w:rFonts w:asciiTheme="minorBidi" w:hAnsiTheme="minorBidi" w:cstheme="minorBidi"/>
          <w:sz w:val="24"/>
          <w:szCs w:val="24"/>
        </w:rPr>
        <w:t xml:space="preserve"> 60(4):</w:t>
      </w:r>
      <w:r w:rsidR="00843C65" w:rsidRPr="00293A6F">
        <w:rPr>
          <w:rFonts w:asciiTheme="minorBidi" w:hAnsiTheme="minorBidi" w:cstheme="minorBidi"/>
          <w:sz w:val="24"/>
          <w:szCs w:val="24"/>
        </w:rPr>
        <w:t xml:space="preserve"> </w:t>
      </w:r>
      <w:r w:rsidR="00843C65" w:rsidRPr="00843C65">
        <w:rPr>
          <w:rFonts w:asciiTheme="minorBidi" w:hAnsiTheme="minorBidi" w:cstheme="minorBidi"/>
          <w:sz w:val="24"/>
          <w:szCs w:val="24"/>
        </w:rPr>
        <w:t>1007-1017</w:t>
      </w:r>
      <w:r w:rsidR="009D217E" w:rsidRPr="00AE6AED">
        <w:rPr>
          <w:rFonts w:asciiTheme="minorBidi" w:hAnsiTheme="minorBidi" w:cstheme="minorBidi"/>
          <w:sz w:val="24"/>
          <w:szCs w:val="24"/>
        </w:rPr>
        <w:t xml:space="preserve">. </w:t>
      </w:r>
    </w:p>
    <w:p w14:paraId="59DFBB85" w14:textId="286E4B75" w:rsidR="00C709A6" w:rsidRDefault="00C709A6" w:rsidP="00862F28">
      <w:pPr>
        <w:ind w:left="720" w:hanging="720"/>
        <w:jc w:val="both"/>
        <w:rPr>
          <w:rFonts w:asciiTheme="minorBidi" w:hAnsiTheme="minorBidi" w:cstheme="minorBidi"/>
          <w:sz w:val="24"/>
          <w:szCs w:val="24"/>
        </w:rPr>
      </w:pPr>
      <w:r w:rsidRPr="00C709A6">
        <w:rPr>
          <w:rFonts w:asciiTheme="minorBidi" w:hAnsiTheme="minorBidi" w:cstheme="minorBidi"/>
          <w:sz w:val="24"/>
          <w:szCs w:val="24"/>
        </w:rPr>
        <w:t>S</w:t>
      </w:r>
      <w:r>
        <w:rPr>
          <w:rFonts w:asciiTheme="minorBidi" w:hAnsiTheme="minorBidi" w:cstheme="minorBidi"/>
          <w:sz w:val="24"/>
          <w:szCs w:val="24"/>
        </w:rPr>
        <w:t>meets</w:t>
      </w:r>
      <w:r w:rsidRPr="00C709A6">
        <w:rPr>
          <w:rFonts w:asciiTheme="minorBidi" w:hAnsiTheme="minorBidi" w:cstheme="minorBidi"/>
          <w:sz w:val="24"/>
          <w:szCs w:val="24"/>
        </w:rPr>
        <w:t>, S</w:t>
      </w:r>
      <w:r>
        <w:rPr>
          <w:rFonts w:asciiTheme="minorBidi" w:hAnsiTheme="minorBidi" w:cstheme="minorBidi"/>
          <w:sz w:val="24"/>
          <w:szCs w:val="24"/>
        </w:rPr>
        <w:t>andrino</w:t>
      </w:r>
      <w:r w:rsidRPr="00C709A6">
        <w:rPr>
          <w:rFonts w:asciiTheme="minorBidi" w:hAnsiTheme="minorBidi" w:cstheme="minorBidi"/>
          <w:sz w:val="24"/>
          <w:szCs w:val="24"/>
        </w:rPr>
        <w:t xml:space="preserve"> D</w:t>
      </w:r>
      <w:r>
        <w:rPr>
          <w:rFonts w:asciiTheme="minorBidi" w:hAnsiTheme="minorBidi" w:cstheme="minorBidi"/>
          <w:sz w:val="24"/>
          <w:szCs w:val="24"/>
        </w:rPr>
        <w:t>erek</w:t>
      </w:r>
      <w:r w:rsidRPr="00C709A6">
        <w:rPr>
          <w:rFonts w:asciiTheme="minorBidi" w:hAnsiTheme="minorBidi" w:cstheme="minorBidi"/>
          <w:sz w:val="24"/>
          <w:szCs w:val="24"/>
        </w:rPr>
        <w:t xml:space="preserve"> B</w:t>
      </w:r>
      <w:r>
        <w:rPr>
          <w:rFonts w:asciiTheme="minorBidi" w:hAnsiTheme="minorBidi" w:cstheme="minorBidi"/>
          <w:sz w:val="24"/>
          <w:szCs w:val="24"/>
        </w:rPr>
        <w:t>each</w:t>
      </w:r>
      <w:r w:rsidRPr="00C709A6">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C709A6">
        <w:rPr>
          <w:rFonts w:asciiTheme="minorBidi" w:hAnsiTheme="minorBidi" w:cstheme="minorBidi"/>
          <w:sz w:val="24"/>
          <w:szCs w:val="24"/>
        </w:rPr>
        <w:t xml:space="preserve">New </w:t>
      </w:r>
      <w:r w:rsidR="00862F28">
        <w:rPr>
          <w:rFonts w:asciiTheme="minorBidi" w:hAnsiTheme="minorBidi" w:cstheme="minorBidi"/>
          <w:sz w:val="24"/>
          <w:szCs w:val="24"/>
        </w:rPr>
        <w:t>I</w:t>
      </w:r>
      <w:r w:rsidRPr="00C709A6">
        <w:rPr>
          <w:rFonts w:asciiTheme="minorBidi" w:hAnsiTheme="minorBidi" w:cstheme="minorBidi"/>
          <w:sz w:val="24"/>
          <w:szCs w:val="24"/>
        </w:rPr>
        <w:t xml:space="preserve">nstitutional </w:t>
      </w:r>
      <w:r w:rsidR="00862F28">
        <w:rPr>
          <w:rFonts w:asciiTheme="minorBidi" w:hAnsiTheme="minorBidi" w:cstheme="minorBidi"/>
          <w:sz w:val="24"/>
          <w:szCs w:val="24"/>
        </w:rPr>
        <w:t>L</w:t>
      </w:r>
      <w:r w:rsidRPr="00C709A6">
        <w:rPr>
          <w:rFonts w:asciiTheme="minorBidi" w:hAnsiTheme="minorBidi" w:cstheme="minorBidi"/>
          <w:sz w:val="24"/>
          <w:szCs w:val="24"/>
        </w:rPr>
        <w:t xml:space="preserve">eadership </w:t>
      </w:r>
      <w:r w:rsidR="00862F28">
        <w:rPr>
          <w:rFonts w:asciiTheme="minorBidi" w:hAnsiTheme="minorBidi" w:cstheme="minorBidi"/>
          <w:sz w:val="24"/>
          <w:szCs w:val="24"/>
        </w:rPr>
        <w:t>G</w:t>
      </w:r>
      <w:r w:rsidRPr="00C709A6">
        <w:rPr>
          <w:rFonts w:asciiTheme="minorBidi" w:hAnsiTheme="minorBidi" w:cstheme="minorBidi"/>
          <w:sz w:val="24"/>
          <w:szCs w:val="24"/>
        </w:rPr>
        <w:t xml:space="preserve">oes </w:t>
      </w:r>
      <w:r w:rsidR="00862F28">
        <w:rPr>
          <w:rFonts w:asciiTheme="minorBidi" w:hAnsiTheme="minorBidi" w:cstheme="minorBidi"/>
          <w:sz w:val="24"/>
          <w:szCs w:val="24"/>
        </w:rPr>
        <w:t>V</w:t>
      </w:r>
      <w:r w:rsidRPr="00C709A6">
        <w:rPr>
          <w:rFonts w:asciiTheme="minorBidi" w:hAnsiTheme="minorBidi" w:cstheme="minorBidi"/>
          <w:sz w:val="24"/>
          <w:szCs w:val="24"/>
        </w:rPr>
        <w:t xml:space="preserve">iral EU </w:t>
      </w:r>
      <w:r w:rsidR="00862F28">
        <w:rPr>
          <w:rFonts w:asciiTheme="minorBidi" w:hAnsiTheme="minorBidi" w:cstheme="minorBidi"/>
          <w:sz w:val="24"/>
          <w:szCs w:val="24"/>
        </w:rPr>
        <w:t>C</w:t>
      </w:r>
      <w:r w:rsidRPr="00C709A6">
        <w:rPr>
          <w:rFonts w:asciiTheme="minorBidi" w:hAnsiTheme="minorBidi" w:cstheme="minorBidi"/>
          <w:sz w:val="24"/>
          <w:szCs w:val="24"/>
        </w:rPr>
        <w:t xml:space="preserve">risis </w:t>
      </w:r>
      <w:r w:rsidR="00862F28">
        <w:rPr>
          <w:rFonts w:asciiTheme="minorBidi" w:hAnsiTheme="minorBidi" w:cstheme="minorBidi"/>
          <w:sz w:val="24"/>
          <w:szCs w:val="24"/>
        </w:rPr>
        <w:t>R</w:t>
      </w:r>
      <w:r w:rsidRPr="00C709A6">
        <w:rPr>
          <w:rFonts w:asciiTheme="minorBidi" w:hAnsiTheme="minorBidi" w:cstheme="minorBidi"/>
          <w:sz w:val="24"/>
          <w:szCs w:val="24"/>
        </w:rPr>
        <w:t xml:space="preserve">eforms and the </w:t>
      </w:r>
      <w:r w:rsidR="00862F28">
        <w:rPr>
          <w:rFonts w:asciiTheme="minorBidi" w:hAnsiTheme="minorBidi" w:cstheme="minorBidi"/>
          <w:sz w:val="24"/>
          <w:szCs w:val="24"/>
        </w:rPr>
        <w:t>C</w:t>
      </w:r>
      <w:r w:rsidRPr="00C709A6">
        <w:rPr>
          <w:rFonts w:asciiTheme="minorBidi" w:hAnsiTheme="minorBidi" w:cstheme="minorBidi"/>
          <w:sz w:val="24"/>
          <w:szCs w:val="24"/>
        </w:rPr>
        <w:t xml:space="preserve">oming </w:t>
      </w:r>
      <w:r w:rsidR="00862F28">
        <w:rPr>
          <w:rFonts w:asciiTheme="minorBidi" w:hAnsiTheme="minorBidi" w:cstheme="minorBidi"/>
          <w:sz w:val="24"/>
          <w:szCs w:val="24"/>
        </w:rPr>
        <w:t>A</w:t>
      </w:r>
      <w:r w:rsidRPr="00C709A6">
        <w:rPr>
          <w:rFonts w:asciiTheme="minorBidi" w:hAnsiTheme="minorBidi" w:cstheme="minorBidi"/>
          <w:sz w:val="24"/>
          <w:szCs w:val="24"/>
        </w:rPr>
        <w:t xml:space="preserve">bout of the covid </w:t>
      </w:r>
      <w:r w:rsidR="00862F28">
        <w:rPr>
          <w:rFonts w:asciiTheme="minorBidi" w:hAnsiTheme="minorBidi" w:cstheme="minorBidi"/>
          <w:sz w:val="24"/>
          <w:szCs w:val="24"/>
        </w:rPr>
        <w:t>R</w:t>
      </w:r>
      <w:r w:rsidRPr="00C709A6">
        <w:rPr>
          <w:rFonts w:asciiTheme="minorBidi" w:hAnsiTheme="minorBidi" w:cstheme="minorBidi"/>
          <w:sz w:val="24"/>
          <w:szCs w:val="24"/>
        </w:rPr>
        <w:t xml:space="preserve">ecovery </w:t>
      </w:r>
      <w:r w:rsidR="00862F28">
        <w:rPr>
          <w:rFonts w:asciiTheme="minorBidi" w:hAnsiTheme="minorBidi" w:cstheme="minorBidi"/>
          <w:sz w:val="24"/>
          <w:szCs w:val="24"/>
        </w:rPr>
        <w:t>F</w:t>
      </w:r>
      <w:r w:rsidRPr="00C709A6">
        <w:rPr>
          <w:rFonts w:asciiTheme="minorBidi" w:hAnsiTheme="minorBidi" w:cstheme="minorBidi"/>
          <w:sz w:val="24"/>
          <w:szCs w:val="24"/>
        </w:rPr>
        <w:t>und</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European Journal of Political Research</w:t>
      </w:r>
      <w:r>
        <w:rPr>
          <w:rFonts w:asciiTheme="minorBidi" w:hAnsiTheme="minorBidi" w:cstheme="minorBidi"/>
          <w:sz w:val="24"/>
          <w:szCs w:val="24"/>
        </w:rPr>
        <w:t>.</w:t>
      </w:r>
    </w:p>
    <w:p w14:paraId="4456CA72" w14:textId="77777777" w:rsidR="001F1909" w:rsidRDefault="001F1909" w:rsidP="001F1909">
      <w:pPr>
        <w:ind w:left="720" w:hanging="720"/>
        <w:jc w:val="both"/>
        <w:rPr>
          <w:rFonts w:asciiTheme="minorBidi" w:hAnsiTheme="minorBidi" w:cstheme="minorBidi"/>
          <w:sz w:val="24"/>
          <w:szCs w:val="24"/>
        </w:rPr>
      </w:pPr>
      <w:r w:rsidRPr="00303C06">
        <w:rPr>
          <w:rFonts w:asciiTheme="minorBidi" w:hAnsiTheme="minorBidi" w:cstheme="minorBidi"/>
          <w:sz w:val="24"/>
          <w:szCs w:val="24"/>
        </w:rPr>
        <w:t>Sottilotta</w:t>
      </w:r>
      <w:r>
        <w:rPr>
          <w:rFonts w:asciiTheme="minorBidi" w:hAnsiTheme="minorBidi" w:cstheme="minorBidi"/>
          <w:sz w:val="24"/>
          <w:szCs w:val="24"/>
        </w:rPr>
        <w:t>,</w:t>
      </w:r>
      <w:r w:rsidRPr="00303C06">
        <w:rPr>
          <w:rFonts w:asciiTheme="minorBidi" w:hAnsiTheme="minorBidi" w:cstheme="minorBidi"/>
          <w:sz w:val="24"/>
          <w:szCs w:val="24"/>
        </w:rPr>
        <w:t xml:space="preserve"> Cecilia Emma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03C06">
        <w:rPr>
          <w:rFonts w:asciiTheme="minorBidi" w:hAnsiTheme="minorBidi" w:cstheme="minorBidi"/>
          <w:sz w:val="24"/>
          <w:szCs w:val="24"/>
        </w:rPr>
        <w:t xml:space="preserve">How </w:t>
      </w:r>
      <w:r>
        <w:rPr>
          <w:rFonts w:asciiTheme="minorBidi" w:hAnsiTheme="minorBidi" w:cstheme="minorBidi"/>
          <w:sz w:val="24"/>
          <w:szCs w:val="24"/>
        </w:rPr>
        <w:t>N</w:t>
      </w:r>
      <w:r w:rsidRPr="00303C06">
        <w:rPr>
          <w:rFonts w:asciiTheme="minorBidi" w:hAnsiTheme="minorBidi" w:cstheme="minorBidi"/>
          <w:sz w:val="24"/>
          <w:szCs w:val="24"/>
        </w:rPr>
        <w:t xml:space="preserve">ot </w:t>
      </w:r>
      <w:r>
        <w:rPr>
          <w:rFonts w:asciiTheme="minorBidi" w:hAnsiTheme="minorBidi" w:cstheme="minorBidi"/>
          <w:sz w:val="24"/>
          <w:szCs w:val="24"/>
        </w:rPr>
        <w:t>To M</w:t>
      </w:r>
      <w:r w:rsidRPr="00303C06">
        <w:rPr>
          <w:rFonts w:asciiTheme="minorBidi" w:hAnsiTheme="minorBidi" w:cstheme="minorBidi"/>
          <w:sz w:val="24"/>
          <w:szCs w:val="24"/>
        </w:rPr>
        <w:t xml:space="preserve">anage </w:t>
      </w:r>
      <w:r>
        <w:rPr>
          <w:rFonts w:asciiTheme="minorBidi" w:hAnsiTheme="minorBidi" w:cstheme="minorBidi"/>
          <w:sz w:val="24"/>
          <w:szCs w:val="24"/>
        </w:rPr>
        <w:t>C</w:t>
      </w:r>
      <w:r w:rsidRPr="00303C06">
        <w:rPr>
          <w:rFonts w:asciiTheme="minorBidi" w:hAnsiTheme="minorBidi" w:cstheme="minorBidi"/>
          <w:sz w:val="24"/>
          <w:szCs w:val="24"/>
        </w:rPr>
        <w:t>rises in the 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International Affairs </w:t>
      </w:r>
      <w:r>
        <w:rPr>
          <w:rFonts w:asciiTheme="minorBidi" w:hAnsiTheme="minorBidi" w:cstheme="minorBidi"/>
          <w:sz w:val="24"/>
          <w:szCs w:val="24"/>
        </w:rPr>
        <w:t xml:space="preserve">98(5): </w:t>
      </w:r>
      <w:r w:rsidRPr="00303C06">
        <w:rPr>
          <w:rFonts w:asciiTheme="minorBidi" w:hAnsiTheme="minorBidi" w:cstheme="minorBidi"/>
          <w:sz w:val="24"/>
          <w:szCs w:val="24"/>
        </w:rPr>
        <w:t>1595</w:t>
      </w:r>
      <w:r>
        <w:rPr>
          <w:rFonts w:asciiTheme="minorBidi" w:hAnsiTheme="minorBidi" w:cstheme="minorBidi"/>
          <w:sz w:val="24"/>
          <w:szCs w:val="24"/>
        </w:rPr>
        <w:t>-</w:t>
      </w:r>
      <w:r w:rsidRPr="00303C06">
        <w:rPr>
          <w:rFonts w:asciiTheme="minorBidi" w:hAnsiTheme="minorBidi" w:cstheme="minorBidi"/>
          <w:sz w:val="24"/>
          <w:szCs w:val="24"/>
        </w:rPr>
        <w:t>1614</w:t>
      </w:r>
      <w:r>
        <w:rPr>
          <w:rFonts w:asciiTheme="minorBidi" w:hAnsiTheme="minorBidi" w:cstheme="minorBidi"/>
          <w:sz w:val="24"/>
          <w:szCs w:val="24"/>
        </w:rPr>
        <w:t>.</w:t>
      </w:r>
    </w:p>
    <w:p w14:paraId="3B760A62" w14:textId="1B779D8E" w:rsidR="00C61450" w:rsidRPr="000C6C5B" w:rsidRDefault="00C61450" w:rsidP="00E65EEF">
      <w:pPr>
        <w:ind w:left="720" w:hanging="720"/>
        <w:jc w:val="both"/>
        <w:rPr>
          <w:rFonts w:asciiTheme="minorBidi" w:hAnsiTheme="minorBidi" w:cstheme="minorBidi"/>
          <w:sz w:val="24"/>
          <w:szCs w:val="24"/>
        </w:rPr>
      </w:pPr>
      <w:r>
        <w:rPr>
          <w:rFonts w:asciiTheme="minorBidi" w:hAnsiTheme="minorBidi" w:cstheme="minorBidi"/>
          <w:sz w:val="24"/>
          <w:szCs w:val="24"/>
        </w:rPr>
        <w:t>Tesche, Tobias (202</w:t>
      </w:r>
      <w:r w:rsidR="00E65EEF">
        <w:rPr>
          <w:rFonts w:asciiTheme="minorBidi" w:hAnsiTheme="minorBidi" w:cstheme="minorBidi"/>
          <w:sz w:val="24"/>
          <w:szCs w:val="24"/>
        </w:rPr>
        <w:t>2</w:t>
      </w:r>
      <w:r>
        <w:rPr>
          <w:rFonts w:asciiTheme="minorBidi" w:hAnsiTheme="minorBidi" w:cstheme="minorBidi"/>
          <w:sz w:val="24"/>
          <w:szCs w:val="24"/>
        </w:rPr>
        <w:t>), “</w:t>
      </w:r>
      <w:r w:rsidRPr="00C61450">
        <w:rPr>
          <w:rFonts w:asciiTheme="minorBidi" w:hAnsiTheme="minorBidi" w:cstheme="minorBidi"/>
          <w:sz w:val="24"/>
          <w:szCs w:val="24"/>
        </w:rPr>
        <w:t>Pandemic Politics: The European Union in Times of the</w:t>
      </w:r>
      <w:r>
        <w:rPr>
          <w:rFonts w:asciiTheme="minorBidi" w:hAnsiTheme="minorBidi" w:cstheme="minorBidi"/>
          <w:sz w:val="24"/>
          <w:szCs w:val="24"/>
        </w:rPr>
        <w:t xml:space="preserve"> </w:t>
      </w:r>
      <w:r w:rsidRPr="00C61450">
        <w:rPr>
          <w:rFonts w:asciiTheme="minorBidi" w:hAnsiTheme="minorBidi" w:cstheme="minorBidi"/>
          <w:sz w:val="24"/>
          <w:szCs w:val="24"/>
        </w:rPr>
        <w:t>Coronavirus Emergency</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E65EEF">
        <w:rPr>
          <w:rFonts w:asciiTheme="minorBidi" w:hAnsiTheme="minorBidi" w:cstheme="minorBidi"/>
          <w:sz w:val="24"/>
          <w:szCs w:val="24"/>
        </w:rPr>
        <w:t xml:space="preserve"> 60(2):</w:t>
      </w:r>
      <w:r w:rsidR="00E65EEF" w:rsidRPr="00293A6F">
        <w:rPr>
          <w:rFonts w:asciiTheme="minorBidi" w:hAnsiTheme="minorBidi" w:cstheme="minorBidi"/>
          <w:sz w:val="24"/>
          <w:szCs w:val="24"/>
        </w:rPr>
        <w:t xml:space="preserve"> </w:t>
      </w:r>
      <w:r w:rsidR="00E65EEF" w:rsidRPr="00E65EEF">
        <w:rPr>
          <w:rFonts w:asciiTheme="minorBidi" w:hAnsiTheme="minorBidi" w:cstheme="minorBidi"/>
          <w:sz w:val="24"/>
          <w:szCs w:val="24"/>
        </w:rPr>
        <w:t>480-496</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4E31C882" w14:textId="56E40F26" w:rsidR="009D217E" w:rsidRPr="00AE4175" w:rsidRDefault="00F04A9E" w:rsidP="003E0E42">
      <w:pPr>
        <w:ind w:left="720" w:hanging="720"/>
        <w:jc w:val="both"/>
        <w:rPr>
          <w:rFonts w:ascii="Times New Roman" w:hAnsi="Times New Roman" w:cs="David"/>
          <w:b/>
          <w:bCs/>
          <w:sz w:val="24"/>
          <w:szCs w:val="24"/>
          <w:rtl/>
        </w:rPr>
      </w:pPr>
      <w:r w:rsidRPr="005E1871">
        <w:rPr>
          <w:rFonts w:asciiTheme="minorBidi" w:hAnsiTheme="minorBidi" w:cstheme="minorBidi"/>
          <w:color w:val="000000" w:themeColor="text1"/>
          <w:sz w:val="24"/>
          <w:szCs w:val="24"/>
        </w:rPr>
        <w:t>Toshkov</w:t>
      </w:r>
      <w:r w:rsidRPr="00AE6AED">
        <w:rPr>
          <w:rFonts w:asciiTheme="minorBidi" w:hAnsiTheme="minorBidi" w:cstheme="minorBidi"/>
          <w:sz w:val="24"/>
          <w:szCs w:val="24"/>
        </w:rPr>
        <w:t xml:space="preserve">, </w:t>
      </w:r>
      <w:r>
        <w:rPr>
          <w:rFonts w:asciiTheme="minorBidi" w:hAnsiTheme="minorBidi" w:cstheme="minorBidi"/>
          <w:sz w:val="24"/>
          <w:szCs w:val="24"/>
        </w:rPr>
        <w:t xml:space="preserve">Dimiter, </w:t>
      </w:r>
      <w:r w:rsidRPr="00F04A9E">
        <w:rPr>
          <w:rFonts w:asciiTheme="minorBidi" w:hAnsiTheme="minorBidi" w:cstheme="minorBidi"/>
          <w:sz w:val="24"/>
          <w:szCs w:val="24"/>
        </w:rPr>
        <w:t xml:space="preserve">Brendan Carroll </w:t>
      </w:r>
      <w:r>
        <w:rPr>
          <w:rFonts w:asciiTheme="minorBidi" w:hAnsiTheme="minorBidi" w:cstheme="minorBidi"/>
          <w:sz w:val="24"/>
          <w:szCs w:val="24"/>
        </w:rPr>
        <w:t>and</w:t>
      </w:r>
      <w:r w:rsidRPr="00F04A9E">
        <w:rPr>
          <w:rFonts w:asciiTheme="minorBidi" w:hAnsiTheme="minorBidi" w:cstheme="minorBidi"/>
          <w:sz w:val="24"/>
          <w:szCs w:val="24"/>
        </w:rPr>
        <w:t xml:space="preserve"> Kutsal Yesilkagit </w:t>
      </w:r>
      <w:r>
        <w:rPr>
          <w:rFonts w:asciiTheme="minorBidi" w:hAnsiTheme="minorBidi" w:cstheme="minorBidi"/>
          <w:sz w:val="24"/>
          <w:szCs w:val="24"/>
        </w:rPr>
        <w:t>(</w:t>
      </w:r>
      <w:r w:rsidRPr="00AE6AED">
        <w:rPr>
          <w:rFonts w:asciiTheme="minorBidi" w:hAnsiTheme="minorBidi" w:cstheme="minorBidi"/>
          <w:sz w:val="24"/>
          <w:szCs w:val="24"/>
        </w:rPr>
        <w:t>202</w:t>
      </w:r>
      <w:r w:rsidR="003E0E42">
        <w:rPr>
          <w:rFonts w:asciiTheme="minorBidi" w:hAnsiTheme="minorBidi" w:cstheme="minorBidi"/>
          <w:sz w:val="24"/>
          <w:szCs w:val="24"/>
        </w:rPr>
        <w:t>2</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F04A9E">
        <w:rPr>
          <w:rFonts w:asciiTheme="minorBidi" w:hAnsiTheme="minorBidi" w:cstheme="minorBidi"/>
          <w:sz w:val="24"/>
          <w:szCs w:val="24"/>
        </w:rPr>
        <w:t xml:space="preserve">Government </w:t>
      </w:r>
      <w:r>
        <w:rPr>
          <w:rFonts w:asciiTheme="minorBidi" w:hAnsiTheme="minorBidi" w:cstheme="minorBidi"/>
          <w:sz w:val="24"/>
          <w:szCs w:val="24"/>
        </w:rPr>
        <w:t>C</w:t>
      </w:r>
      <w:r w:rsidRPr="00F04A9E">
        <w:rPr>
          <w:rFonts w:asciiTheme="minorBidi" w:hAnsiTheme="minorBidi" w:cstheme="minorBidi"/>
          <w:sz w:val="24"/>
          <w:szCs w:val="24"/>
        </w:rPr>
        <w:t xml:space="preserve">apacity, </w:t>
      </w:r>
      <w:r>
        <w:rPr>
          <w:rFonts w:asciiTheme="minorBidi" w:hAnsiTheme="minorBidi" w:cstheme="minorBidi"/>
          <w:sz w:val="24"/>
          <w:szCs w:val="24"/>
        </w:rPr>
        <w:t>S</w:t>
      </w:r>
      <w:r w:rsidRPr="00F04A9E">
        <w:rPr>
          <w:rFonts w:asciiTheme="minorBidi" w:hAnsiTheme="minorBidi" w:cstheme="minorBidi"/>
          <w:sz w:val="24"/>
          <w:szCs w:val="24"/>
        </w:rPr>
        <w:t xml:space="preserve">ocietal </w:t>
      </w:r>
      <w:r>
        <w:rPr>
          <w:rFonts w:asciiTheme="minorBidi" w:hAnsiTheme="minorBidi" w:cstheme="minorBidi"/>
          <w:sz w:val="24"/>
          <w:szCs w:val="24"/>
        </w:rPr>
        <w:t>T</w:t>
      </w:r>
      <w:r w:rsidRPr="00F04A9E">
        <w:rPr>
          <w:rFonts w:asciiTheme="minorBidi" w:hAnsiTheme="minorBidi" w:cstheme="minorBidi"/>
          <w:sz w:val="24"/>
          <w:szCs w:val="24"/>
        </w:rPr>
        <w:t xml:space="preserve">rust or </w:t>
      </w:r>
      <w:r>
        <w:rPr>
          <w:rFonts w:asciiTheme="minorBidi" w:hAnsiTheme="minorBidi" w:cstheme="minorBidi"/>
          <w:sz w:val="24"/>
          <w:szCs w:val="24"/>
        </w:rPr>
        <w:t>P</w:t>
      </w:r>
      <w:r w:rsidRPr="00F04A9E">
        <w:rPr>
          <w:rFonts w:asciiTheme="minorBidi" w:hAnsiTheme="minorBidi" w:cstheme="minorBidi"/>
          <w:sz w:val="24"/>
          <w:szCs w:val="24"/>
        </w:rPr>
        <w:t>arty</w:t>
      </w:r>
      <w:r>
        <w:rPr>
          <w:rFonts w:asciiTheme="minorBidi" w:hAnsiTheme="minorBidi" w:cstheme="minorBidi"/>
          <w:sz w:val="24"/>
          <w:szCs w:val="24"/>
        </w:rPr>
        <w:t xml:space="preserve"> P</w:t>
      </w:r>
      <w:r w:rsidRPr="00F04A9E">
        <w:rPr>
          <w:rFonts w:asciiTheme="minorBidi" w:hAnsiTheme="minorBidi" w:cstheme="minorBidi"/>
          <w:sz w:val="24"/>
          <w:szCs w:val="24"/>
        </w:rPr>
        <w:t xml:space="preserve">references: </w:t>
      </w:r>
      <w:r>
        <w:rPr>
          <w:rFonts w:asciiTheme="minorBidi" w:hAnsiTheme="minorBidi" w:cstheme="minorBidi"/>
          <w:sz w:val="24"/>
          <w:szCs w:val="24"/>
        </w:rPr>
        <w:t>W</w:t>
      </w:r>
      <w:r w:rsidRPr="00F04A9E">
        <w:rPr>
          <w:rFonts w:asciiTheme="minorBidi" w:hAnsiTheme="minorBidi" w:cstheme="minorBidi"/>
          <w:sz w:val="24"/>
          <w:szCs w:val="24"/>
        </w:rPr>
        <w:t xml:space="preserve">hat </w:t>
      </w:r>
      <w:r>
        <w:rPr>
          <w:rFonts w:asciiTheme="minorBidi" w:hAnsiTheme="minorBidi" w:cstheme="minorBidi"/>
          <w:sz w:val="24"/>
          <w:szCs w:val="24"/>
        </w:rPr>
        <w:t>A</w:t>
      </w:r>
      <w:r w:rsidRPr="00F04A9E">
        <w:rPr>
          <w:rFonts w:asciiTheme="minorBidi" w:hAnsiTheme="minorBidi" w:cstheme="minorBidi"/>
          <w:sz w:val="24"/>
          <w:szCs w:val="24"/>
        </w:rPr>
        <w:t xml:space="preserve">ccounts for the </w:t>
      </w:r>
      <w:r>
        <w:rPr>
          <w:rFonts w:asciiTheme="minorBidi" w:hAnsiTheme="minorBidi" w:cstheme="minorBidi"/>
          <w:sz w:val="24"/>
          <w:szCs w:val="24"/>
        </w:rPr>
        <w:t>V</w:t>
      </w:r>
      <w:r w:rsidRPr="00F04A9E">
        <w:rPr>
          <w:rFonts w:asciiTheme="minorBidi" w:hAnsiTheme="minorBidi" w:cstheme="minorBidi"/>
          <w:sz w:val="24"/>
          <w:szCs w:val="24"/>
        </w:rPr>
        <w:t>ariety</w:t>
      </w:r>
      <w:r>
        <w:rPr>
          <w:rFonts w:asciiTheme="minorBidi" w:hAnsiTheme="minorBidi" w:cstheme="minorBidi"/>
          <w:sz w:val="24"/>
          <w:szCs w:val="24"/>
        </w:rPr>
        <w:t xml:space="preserve"> </w:t>
      </w:r>
      <w:r w:rsidRPr="00F04A9E">
        <w:rPr>
          <w:rFonts w:asciiTheme="minorBidi" w:hAnsiTheme="minorBidi" w:cstheme="minorBidi"/>
          <w:sz w:val="24"/>
          <w:szCs w:val="24"/>
        </w:rPr>
        <w:t xml:space="preserve">of </w:t>
      </w:r>
      <w:r>
        <w:rPr>
          <w:rFonts w:asciiTheme="minorBidi" w:hAnsiTheme="minorBidi" w:cstheme="minorBidi"/>
          <w:sz w:val="24"/>
          <w:szCs w:val="24"/>
        </w:rPr>
        <w:t>N</w:t>
      </w:r>
      <w:r w:rsidRPr="00F04A9E">
        <w:rPr>
          <w:rFonts w:asciiTheme="minorBidi" w:hAnsiTheme="minorBidi" w:cstheme="minorBidi"/>
          <w:sz w:val="24"/>
          <w:szCs w:val="24"/>
        </w:rPr>
        <w:t xml:space="preserve">ational </w:t>
      </w:r>
      <w:r>
        <w:rPr>
          <w:rFonts w:asciiTheme="minorBidi" w:hAnsiTheme="minorBidi" w:cstheme="minorBidi"/>
          <w:sz w:val="24"/>
          <w:szCs w:val="24"/>
        </w:rPr>
        <w:t>P</w:t>
      </w:r>
      <w:r w:rsidRPr="00F04A9E">
        <w:rPr>
          <w:rFonts w:asciiTheme="minorBidi" w:hAnsiTheme="minorBidi" w:cstheme="minorBidi"/>
          <w:sz w:val="24"/>
          <w:szCs w:val="24"/>
        </w:rPr>
        <w:t xml:space="preserve">olicy </w:t>
      </w:r>
      <w:r>
        <w:rPr>
          <w:rFonts w:asciiTheme="minorBidi" w:hAnsiTheme="minorBidi" w:cstheme="minorBidi"/>
          <w:sz w:val="24"/>
          <w:szCs w:val="24"/>
        </w:rPr>
        <w:t>R</w:t>
      </w:r>
      <w:r w:rsidRPr="00F04A9E">
        <w:rPr>
          <w:rFonts w:asciiTheme="minorBidi" w:hAnsiTheme="minorBidi" w:cstheme="minorBidi"/>
          <w:sz w:val="24"/>
          <w:szCs w:val="24"/>
        </w:rPr>
        <w:t>esponses to the COVID-19</w:t>
      </w:r>
      <w:r>
        <w:rPr>
          <w:rFonts w:asciiTheme="minorBidi" w:hAnsiTheme="minorBidi" w:cstheme="minorBidi"/>
          <w:sz w:val="24"/>
          <w:szCs w:val="24"/>
        </w:rPr>
        <w:t xml:space="preserve"> P</w:t>
      </w:r>
      <w:r w:rsidRPr="00F04A9E">
        <w:rPr>
          <w:rFonts w:asciiTheme="minorBidi" w:hAnsiTheme="minorBidi" w:cstheme="minorBidi"/>
          <w:sz w:val="24"/>
          <w:szCs w:val="24"/>
        </w:rPr>
        <w:t>andemic in Europe?</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003E0E42">
        <w:rPr>
          <w:rFonts w:asciiTheme="minorBidi" w:hAnsiTheme="minorBidi" w:cstheme="minorBidi"/>
          <w:i/>
          <w:iCs/>
          <w:sz w:val="24"/>
          <w:szCs w:val="24"/>
        </w:rPr>
        <w:t xml:space="preserve"> </w:t>
      </w:r>
      <w:r w:rsidR="003E0E42">
        <w:rPr>
          <w:rFonts w:asciiTheme="minorBidi" w:hAnsiTheme="minorBidi" w:cstheme="minorBidi"/>
          <w:sz w:val="24"/>
          <w:szCs w:val="24"/>
        </w:rPr>
        <w:t>29(7):</w:t>
      </w:r>
      <w:r w:rsidR="003E0E42" w:rsidRPr="00293A6F">
        <w:rPr>
          <w:rFonts w:asciiTheme="minorBidi" w:hAnsiTheme="minorBidi" w:cstheme="minorBidi"/>
          <w:sz w:val="24"/>
          <w:szCs w:val="24"/>
        </w:rPr>
        <w:t xml:space="preserve"> </w:t>
      </w:r>
      <w:r w:rsidR="003E0E42" w:rsidRPr="003E0E42">
        <w:rPr>
          <w:rFonts w:asciiTheme="minorBidi" w:hAnsiTheme="minorBidi" w:cstheme="minorBidi"/>
          <w:sz w:val="24"/>
          <w:szCs w:val="24"/>
        </w:rPr>
        <w:t>1009-1028</w:t>
      </w:r>
      <w:r w:rsidRPr="00AE6AED">
        <w:rPr>
          <w:rFonts w:asciiTheme="minorBidi" w:hAnsiTheme="minorBidi" w:cstheme="minorBidi"/>
          <w:sz w:val="24"/>
          <w:szCs w:val="24"/>
        </w:rPr>
        <w:t xml:space="preserve">. </w:t>
      </w:r>
    </w:p>
    <w:p w14:paraId="036530C0" w14:textId="7E3D8AAF" w:rsidR="00337010" w:rsidRPr="00AE4175" w:rsidRDefault="00337010" w:rsidP="00B23D11">
      <w:pPr>
        <w:pageBreakBefore/>
        <w:bidi/>
        <w:spacing w:after="120"/>
        <w:jc w:val="both"/>
        <w:rPr>
          <w:rFonts w:ascii="Times New Roman" w:hAnsi="Times New Roman" w:cs="David"/>
          <w:b/>
          <w:bCs/>
          <w:sz w:val="24"/>
          <w:szCs w:val="24"/>
        </w:rPr>
      </w:pPr>
      <w:r>
        <w:rPr>
          <w:rFonts w:ascii="Times New Roman" w:hAnsi="Times New Roman" w:cs="David" w:hint="cs"/>
          <w:b/>
          <w:bCs/>
          <w:sz w:val="24"/>
          <w:szCs w:val="24"/>
          <w:rtl/>
        </w:rPr>
        <w:lastRenderedPageBreak/>
        <w:t>פגיש</w:t>
      </w:r>
      <w:r w:rsidR="00E8353B">
        <w:rPr>
          <w:rFonts w:ascii="Times New Roman" w:hAnsi="Times New Roman" w:cs="David" w:hint="cs"/>
          <w:b/>
          <w:bCs/>
          <w:sz w:val="24"/>
          <w:szCs w:val="24"/>
          <w:rtl/>
        </w:rPr>
        <w:t>ה</w:t>
      </w:r>
      <w:r w:rsidR="00F05FE0">
        <w:rPr>
          <w:rFonts w:ascii="Times New Roman" w:hAnsi="Times New Roman" w:cs="David" w:hint="cs"/>
          <w:b/>
          <w:bCs/>
          <w:sz w:val="24"/>
          <w:szCs w:val="24"/>
          <w:rtl/>
        </w:rPr>
        <w:t xml:space="preserve"> 1</w:t>
      </w:r>
      <w:r w:rsidR="001D73CC">
        <w:rPr>
          <w:rFonts w:ascii="Times New Roman" w:hAnsi="Times New Roman" w:cs="David" w:hint="cs"/>
          <w:b/>
          <w:bCs/>
          <w:sz w:val="24"/>
          <w:szCs w:val="24"/>
          <w:rtl/>
        </w:rPr>
        <w:t>2</w:t>
      </w:r>
      <w:r>
        <w:rPr>
          <w:rFonts w:ascii="Times New Roman" w:hAnsi="Times New Roman" w:cs="David" w:hint="cs"/>
          <w:b/>
          <w:bCs/>
          <w:sz w:val="24"/>
          <w:szCs w:val="24"/>
          <w:rtl/>
        </w:rPr>
        <w:t xml:space="preserve"> </w:t>
      </w:r>
      <w:r w:rsidR="00B23D11">
        <w:rPr>
          <w:rFonts w:cs="Narkisim" w:hint="cs"/>
          <w:b/>
          <w:bCs/>
          <w:sz w:val="24"/>
          <w:szCs w:val="24"/>
          <w:u w:val="single"/>
          <w:rtl/>
        </w:rPr>
        <w:t xml:space="preserve">(פגישה רגילה יום ב' 26 ביוני, אך בזום בלבד) </w:t>
      </w:r>
      <w:r w:rsidR="000B7542">
        <w:rPr>
          <w:rFonts w:ascii="Times New Roman" w:hAnsi="Times New Roman" w:cs="David"/>
          <w:b/>
          <w:bCs/>
          <w:sz w:val="24"/>
          <w:szCs w:val="24"/>
          <w:rtl/>
        </w:rPr>
        <w:t>–</w:t>
      </w:r>
      <w:r>
        <w:rPr>
          <w:rFonts w:ascii="Times New Roman" w:hAnsi="Times New Roman" w:cs="David" w:hint="cs"/>
          <w:b/>
          <w:bCs/>
          <w:sz w:val="24"/>
          <w:szCs w:val="24"/>
          <w:rtl/>
        </w:rPr>
        <w:t xml:space="preserve"> </w:t>
      </w:r>
      <w:r w:rsidR="000B7542">
        <w:rPr>
          <w:rFonts w:ascii="Times New Roman" w:hAnsi="Times New Roman" w:cs="David" w:hint="cs"/>
          <w:b/>
          <w:bCs/>
          <w:sz w:val="24"/>
          <w:szCs w:val="24"/>
          <w:rtl/>
        </w:rPr>
        <w:t>פרישת בריטניה</w:t>
      </w:r>
    </w:p>
    <w:p w14:paraId="38B76388" w14:textId="7E80C540" w:rsidR="002C2787" w:rsidRPr="00D44FA5" w:rsidRDefault="002C2787"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4EEE1407" w14:textId="2D1A9260" w:rsidR="00677A0F" w:rsidRPr="003E2E36" w:rsidRDefault="00677A0F" w:rsidP="002A0DF0">
      <w:pPr>
        <w:spacing w:after="120"/>
        <w:ind w:left="720" w:hanging="720"/>
        <w:jc w:val="both"/>
        <w:rPr>
          <w:rFonts w:asciiTheme="minorBidi" w:hAnsiTheme="minorBidi" w:cstheme="minorBidi"/>
          <w:sz w:val="24"/>
          <w:szCs w:val="24"/>
        </w:rPr>
      </w:pPr>
      <w:r w:rsidRPr="003E2E36">
        <w:rPr>
          <w:rFonts w:asciiTheme="minorBidi" w:hAnsiTheme="minorBidi" w:cstheme="minorBidi"/>
          <w:sz w:val="24"/>
          <w:szCs w:val="24"/>
        </w:rPr>
        <w:t>Cini and Pérez-Solórzan Borragán (20</w:t>
      </w:r>
      <w:r w:rsidR="002A0DF0">
        <w:rPr>
          <w:rFonts w:asciiTheme="minorBidi" w:hAnsiTheme="minorBidi" w:cstheme="minorBidi"/>
          <w:sz w:val="24"/>
          <w:szCs w:val="24"/>
        </w:rPr>
        <w:t>22</w:t>
      </w:r>
      <w:r w:rsidRPr="003E2E36">
        <w:rPr>
          <w:rFonts w:asciiTheme="minorBidi" w:hAnsiTheme="minorBidi" w:cstheme="minorBidi"/>
          <w:sz w:val="24"/>
          <w:szCs w:val="24"/>
        </w:rPr>
        <w:t xml:space="preserve">), chapter </w:t>
      </w:r>
      <w:r>
        <w:rPr>
          <w:rFonts w:asciiTheme="minorBidi" w:hAnsiTheme="minorBidi" w:cstheme="minorBidi"/>
          <w:sz w:val="24"/>
          <w:szCs w:val="24"/>
        </w:rPr>
        <w:t>27</w:t>
      </w:r>
      <w:r w:rsidRPr="003E2E36">
        <w:rPr>
          <w:rFonts w:asciiTheme="minorBidi" w:hAnsiTheme="minorBidi" w:cstheme="minorBidi"/>
          <w:sz w:val="24"/>
          <w:szCs w:val="24"/>
        </w:rPr>
        <w:t>.</w:t>
      </w:r>
    </w:p>
    <w:p w14:paraId="2259A7F9" w14:textId="34FB50A5" w:rsidR="002C2787" w:rsidRPr="005C0DEF" w:rsidRDefault="002C2787" w:rsidP="002C2787">
      <w:pPr>
        <w:spacing w:after="120"/>
        <w:ind w:left="720" w:hanging="720"/>
        <w:jc w:val="both"/>
        <w:rPr>
          <w:rFonts w:asciiTheme="minorBidi" w:hAnsiTheme="minorBidi" w:cstheme="minorBidi"/>
          <w:sz w:val="24"/>
          <w:szCs w:val="24"/>
        </w:rPr>
      </w:pPr>
      <w:r>
        <w:rPr>
          <w:rFonts w:asciiTheme="minorBidi" w:hAnsiTheme="minorBidi" w:cstheme="minorBidi"/>
          <w:sz w:val="24"/>
          <w:szCs w:val="24"/>
        </w:rPr>
        <w:t>Menon,</w:t>
      </w:r>
      <w:r w:rsidRPr="005C0DEF">
        <w:rPr>
          <w:rFonts w:asciiTheme="minorBidi" w:hAnsiTheme="minorBidi" w:cstheme="minorBidi"/>
          <w:sz w:val="24"/>
          <w:szCs w:val="24"/>
        </w:rPr>
        <w:t xml:space="preserve"> </w:t>
      </w:r>
      <w:r>
        <w:rPr>
          <w:rFonts w:asciiTheme="minorBidi" w:hAnsiTheme="minorBidi" w:cstheme="minorBidi"/>
          <w:sz w:val="24"/>
          <w:szCs w:val="24"/>
        </w:rPr>
        <w:t>Anand and John-Paul Salter (2017)</w:t>
      </w:r>
      <w:r w:rsidRPr="005C0DEF">
        <w:rPr>
          <w:rFonts w:asciiTheme="minorBidi" w:hAnsiTheme="minorBidi" w:cstheme="minorBidi"/>
          <w:sz w:val="24"/>
          <w:szCs w:val="24"/>
        </w:rPr>
        <w:t>, "</w:t>
      </w:r>
      <w:r>
        <w:rPr>
          <w:rFonts w:asciiTheme="minorBidi" w:hAnsiTheme="minorBidi" w:cstheme="minorBidi"/>
          <w:sz w:val="24"/>
          <w:szCs w:val="24"/>
        </w:rPr>
        <w:t xml:space="preserve">Brexit – Initial Reflections",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Pr="005C0DEF">
        <w:rPr>
          <w:rFonts w:asciiTheme="minorBidi" w:hAnsiTheme="minorBidi" w:cstheme="minorBidi"/>
          <w:sz w:val="24"/>
          <w:szCs w:val="24"/>
        </w:rPr>
        <w:t xml:space="preserve"> </w:t>
      </w:r>
      <w:r w:rsidRPr="00864705">
        <w:rPr>
          <w:rFonts w:asciiTheme="minorBidi" w:hAnsiTheme="minorBidi" w:cstheme="minorBidi"/>
          <w:sz w:val="24"/>
          <w:szCs w:val="24"/>
        </w:rPr>
        <w:t>1297</w:t>
      </w:r>
      <w:r>
        <w:rPr>
          <w:rFonts w:asciiTheme="minorBidi" w:hAnsiTheme="minorBidi" w:cstheme="minorBidi"/>
          <w:sz w:val="24"/>
          <w:szCs w:val="24"/>
        </w:rPr>
        <w:t>-</w:t>
      </w:r>
      <w:r w:rsidRPr="00864705">
        <w:rPr>
          <w:rFonts w:asciiTheme="minorBidi" w:hAnsiTheme="minorBidi" w:cstheme="minorBidi"/>
          <w:sz w:val="24"/>
          <w:szCs w:val="24"/>
        </w:rPr>
        <w:t>1318</w:t>
      </w:r>
      <w:r w:rsidRPr="005C0DEF">
        <w:rPr>
          <w:rFonts w:asciiTheme="minorBidi" w:hAnsiTheme="minorBidi" w:cstheme="minorBidi"/>
          <w:sz w:val="24"/>
          <w:szCs w:val="24"/>
        </w:rPr>
        <w:t xml:space="preserve">. </w:t>
      </w:r>
    </w:p>
    <w:p w14:paraId="72AFB0AD" w14:textId="2162447C" w:rsidR="002C2787" w:rsidRPr="005C0DEF" w:rsidRDefault="002C2787" w:rsidP="00A256A9">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Pr="00FB51BF">
        <w:rPr>
          <w:rFonts w:asciiTheme="minorBidi" w:hAnsiTheme="minorBidi" w:cstheme="minorBidi"/>
          <w:sz w:val="24"/>
          <w:szCs w:val="24"/>
        </w:rPr>
        <w:t xml:space="preserve"> </w:t>
      </w:r>
      <w:r>
        <w:rPr>
          <w:rFonts w:asciiTheme="minorBidi" w:hAnsiTheme="minorBidi" w:cstheme="minorBidi"/>
          <w:sz w:val="24"/>
          <w:szCs w:val="24"/>
        </w:rPr>
        <w:t xml:space="preserve">and </w:t>
      </w:r>
      <w:hyperlink r:id="rId14" w:history="1">
        <w:r>
          <w:rPr>
            <w:rFonts w:asciiTheme="minorBidi" w:hAnsiTheme="minorBidi" w:cstheme="minorBidi"/>
            <w:sz w:val="24"/>
            <w:szCs w:val="24"/>
          </w:rPr>
          <w:t>Dür</w:t>
        </w:r>
      </w:hyperlink>
      <w:r w:rsidRPr="000C6C5B">
        <w:rPr>
          <w:rFonts w:asciiTheme="minorBidi" w:hAnsiTheme="minorBidi" w:cstheme="minorBidi"/>
          <w:sz w:val="24"/>
          <w:szCs w:val="24"/>
        </w:rPr>
        <w:t xml:space="preserve"> (20</w:t>
      </w:r>
      <w:r w:rsidR="00A256A9">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w:t>
      </w:r>
      <w:r w:rsidR="00A256A9">
        <w:rPr>
          <w:rFonts w:asciiTheme="minorBidi" w:hAnsiTheme="minorBidi" w:cstheme="minorBidi"/>
          <w:sz w:val="24"/>
          <w:szCs w:val="24"/>
        </w:rPr>
        <w:t>3</w:t>
      </w:r>
      <w:r w:rsidRPr="000C6C5B">
        <w:rPr>
          <w:rFonts w:asciiTheme="minorBidi" w:hAnsiTheme="minorBidi" w:cstheme="minorBidi"/>
          <w:sz w:val="24"/>
          <w:szCs w:val="24"/>
        </w:rPr>
        <w:t xml:space="preserve">. </w:t>
      </w:r>
    </w:p>
    <w:p w14:paraId="3D990176" w14:textId="77777777" w:rsidR="00113C83" w:rsidRPr="00D44FA5" w:rsidRDefault="00113C83" w:rsidP="00113C83">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1C9E5E3F" w14:textId="77777777" w:rsidR="002C2787" w:rsidRDefault="002C2787" w:rsidP="00171043">
      <w:pPr>
        <w:ind w:left="720" w:hanging="720"/>
        <w:jc w:val="both"/>
        <w:rPr>
          <w:rFonts w:asciiTheme="minorBidi" w:hAnsiTheme="minorBidi" w:cstheme="minorBidi"/>
          <w:sz w:val="24"/>
          <w:szCs w:val="24"/>
        </w:rPr>
      </w:pPr>
      <w:r w:rsidRPr="00293A6F">
        <w:rPr>
          <w:rFonts w:asciiTheme="minorBidi" w:hAnsiTheme="minorBidi" w:cstheme="minorBidi"/>
          <w:sz w:val="24"/>
          <w:szCs w:val="24"/>
        </w:rPr>
        <w:t>Bulmer</w:t>
      </w:r>
      <w:r>
        <w:rPr>
          <w:rFonts w:asciiTheme="minorBidi" w:hAnsiTheme="minorBidi" w:cstheme="minorBidi"/>
          <w:sz w:val="24"/>
          <w:szCs w:val="24"/>
        </w:rPr>
        <w:t>,</w:t>
      </w:r>
      <w:r w:rsidRPr="00293A6F">
        <w:rPr>
          <w:rFonts w:asciiTheme="minorBidi" w:hAnsiTheme="minorBidi" w:cstheme="minorBidi"/>
          <w:sz w:val="24"/>
          <w:szCs w:val="24"/>
        </w:rPr>
        <w:t xml:space="preserve"> Simon </w:t>
      </w:r>
      <w:r>
        <w:rPr>
          <w:rFonts w:asciiTheme="minorBidi" w:hAnsiTheme="minorBidi" w:cstheme="minorBidi"/>
          <w:sz w:val="24"/>
          <w:szCs w:val="24"/>
        </w:rPr>
        <w:t>and</w:t>
      </w:r>
      <w:r w:rsidRPr="00293A6F">
        <w:rPr>
          <w:rFonts w:asciiTheme="minorBidi" w:hAnsiTheme="minorBidi" w:cstheme="minorBidi"/>
          <w:sz w:val="24"/>
          <w:szCs w:val="24"/>
        </w:rPr>
        <w:t xml:space="preserve"> Lucia Quaglia (2018)</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293A6F">
        <w:rPr>
          <w:rFonts w:asciiTheme="minorBidi" w:hAnsiTheme="minorBidi" w:cstheme="minorBidi"/>
          <w:sz w:val="24"/>
          <w:szCs w:val="24"/>
        </w:rPr>
        <w:t xml:space="preserve">The </w:t>
      </w:r>
      <w:r>
        <w:rPr>
          <w:rFonts w:asciiTheme="minorBidi" w:hAnsiTheme="minorBidi" w:cstheme="minorBidi"/>
          <w:sz w:val="24"/>
          <w:szCs w:val="24"/>
        </w:rPr>
        <w:t>P</w:t>
      </w:r>
      <w:r w:rsidRPr="00293A6F">
        <w:rPr>
          <w:rFonts w:asciiTheme="minorBidi" w:hAnsiTheme="minorBidi" w:cstheme="minorBidi"/>
          <w:sz w:val="24"/>
          <w:szCs w:val="24"/>
        </w:rPr>
        <w:t xml:space="preserve">olitics and </w:t>
      </w:r>
      <w:r>
        <w:rPr>
          <w:rFonts w:asciiTheme="minorBidi" w:hAnsiTheme="minorBidi" w:cstheme="minorBidi"/>
          <w:sz w:val="24"/>
          <w:szCs w:val="24"/>
        </w:rPr>
        <w:t>E</w:t>
      </w:r>
      <w:r w:rsidRPr="00293A6F">
        <w:rPr>
          <w:rFonts w:asciiTheme="minorBidi" w:hAnsiTheme="minorBidi" w:cstheme="minorBidi"/>
          <w:sz w:val="24"/>
          <w:szCs w:val="24"/>
        </w:rPr>
        <w:t>conomics of Brexit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sidRPr="00293A6F">
        <w:rPr>
          <w:rFonts w:asciiTheme="minorBidi" w:hAnsiTheme="minorBidi" w:cstheme="minorBidi"/>
          <w:sz w:val="24"/>
          <w:szCs w:val="24"/>
        </w:rPr>
        <w:t xml:space="preserve"> 25</w:t>
      </w:r>
      <w:r>
        <w:rPr>
          <w:rFonts w:asciiTheme="minorBidi" w:hAnsiTheme="minorBidi" w:cstheme="minorBidi"/>
          <w:sz w:val="24"/>
          <w:szCs w:val="24"/>
        </w:rPr>
        <w:t>(</w:t>
      </w:r>
      <w:r w:rsidRPr="00293A6F">
        <w:rPr>
          <w:rFonts w:asciiTheme="minorBidi" w:hAnsiTheme="minorBidi" w:cstheme="minorBidi"/>
          <w:sz w:val="24"/>
          <w:szCs w:val="24"/>
        </w:rPr>
        <w:t>8</w:t>
      </w:r>
      <w:r>
        <w:rPr>
          <w:rFonts w:asciiTheme="minorBidi" w:hAnsiTheme="minorBidi" w:cstheme="minorBidi"/>
          <w:sz w:val="24"/>
          <w:szCs w:val="24"/>
        </w:rPr>
        <w:t>):</w:t>
      </w:r>
      <w:r w:rsidRPr="00293A6F">
        <w:rPr>
          <w:rFonts w:asciiTheme="minorBidi" w:hAnsiTheme="minorBidi" w:cstheme="minorBidi"/>
          <w:sz w:val="24"/>
          <w:szCs w:val="24"/>
        </w:rPr>
        <w:t xml:space="preserve"> 1089-1098</w:t>
      </w:r>
      <w:r>
        <w:rPr>
          <w:rFonts w:asciiTheme="minorBidi" w:hAnsiTheme="minorBidi" w:cstheme="minorBidi"/>
          <w:sz w:val="24"/>
          <w:szCs w:val="24"/>
        </w:rPr>
        <w:t>.</w:t>
      </w:r>
    </w:p>
    <w:p w14:paraId="0E507424" w14:textId="309351E1" w:rsidR="00D83409" w:rsidRDefault="00D83409" w:rsidP="00D83409">
      <w:pPr>
        <w:ind w:left="720" w:hanging="720"/>
        <w:jc w:val="both"/>
        <w:rPr>
          <w:rFonts w:asciiTheme="minorBidi" w:hAnsiTheme="minorBidi" w:cstheme="minorBidi"/>
          <w:sz w:val="24"/>
          <w:szCs w:val="24"/>
        </w:rPr>
      </w:pPr>
      <w:r w:rsidRPr="00D83409">
        <w:rPr>
          <w:rFonts w:asciiTheme="minorBidi" w:hAnsiTheme="minorBidi" w:cstheme="minorBidi"/>
          <w:sz w:val="24"/>
          <w:szCs w:val="24"/>
        </w:rPr>
        <w:t>Dooley</w:t>
      </w:r>
      <w:r>
        <w:rPr>
          <w:rFonts w:asciiTheme="minorBidi" w:hAnsiTheme="minorBidi" w:cstheme="minorBidi"/>
          <w:sz w:val="24"/>
          <w:szCs w:val="24"/>
        </w:rPr>
        <w:t>,</w:t>
      </w:r>
      <w:r w:rsidRPr="00D83409">
        <w:rPr>
          <w:rFonts w:asciiTheme="minorBidi" w:hAnsiTheme="minorBidi" w:cstheme="minorBidi"/>
          <w:sz w:val="24"/>
          <w:szCs w:val="24"/>
        </w:rPr>
        <w:t xml:space="preserve"> Neil </w:t>
      </w:r>
      <w:r>
        <w:rPr>
          <w:rFonts w:asciiTheme="minorBidi" w:hAnsiTheme="minorBidi" w:cstheme="minorBidi"/>
          <w:sz w:val="24"/>
          <w:szCs w:val="24"/>
        </w:rPr>
        <w:t>(2022), “</w:t>
      </w:r>
      <w:r w:rsidRPr="00D83409">
        <w:rPr>
          <w:rFonts w:asciiTheme="minorBidi" w:hAnsiTheme="minorBidi" w:cstheme="minorBidi"/>
          <w:sz w:val="24"/>
          <w:szCs w:val="24"/>
        </w:rPr>
        <w:t xml:space="preserve">Frustrating Brexit? Ireland and the UK’s </w:t>
      </w:r>
      <w:r>
        <w:rPr>
          <w:rFonts w:asciiTheme="minorBidi" w:hAnsiTheme="minorBidi" w:cstheme="minorBidi"/>
          <w:sz w:val="24"/>
          <w:szCs w:val="24"/>
        </w:rPr>
        <w:t>C</w:t>
      </w:r>
      <w:r w:rsidRPr="00D83409">
        <w:rPr>
          <w:rFonts w:asciiTheme="minorBidi" w:hAnsiTheme="minorBidi" w:cstheme="minorBidi"/>
          <w:sz w:val="24"/>
          <w:szCs w:val="24"/>
        </w:rPr>
        <w:t xml:space="preserve">onflicting </w:t>
      </w:r>
      <w:r>
        <w:rPr>
          <w:rFonts w:asciiTheme="minorBidi" w:hAnsiTheme="minorBidi" w:cstheme="minorBidi"/>
          <w:sz w:val="24"/>
          <w:szCs w:val="24"/>
        </w:rPr>
        <w:t>A</w:t>
      </w:r>
      <w:r w:rsidRPr="00D83409">
        <w:rPr>
          <w:rFonts w:asciiTheme="minorBidi" w:hAnsiTheme="minorBidi" w:cstheme="minorBidi"/>
          <w:sz w:val="24"/>
          <w:szCs w:val="24"/>
        </w:rPr>
        <w:t xml:space="preserve">pproaches to Brexit </w:t>
      </w:r>
      <w:r>
        <w:rPr>
          <w:rFonts w:asciiTheme="minorBidi" w:hAnsiTheme="minorBidi" w:cstheme="minorBidi"/>
          <w:sz w:val="24"/>
          <w:szCs w:val="24"/>
        </w:rPr>
        <w:t>N</w:t>
      </w:r>
      <w:r w:rsidRPr="00D83409">
        <w:rPr>
          <w:rFonts w:asciiTheme="minorBidi" w:hAnsiTheme="minorBidi" w:cstheme="minorBidi"/>
          <w:sz w:val="24"/>
          <w:szCs w:val="24"/>
        </w:rPr>
        <w:t>egotiations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1E8331CD" w14:textId="33F7487B" w:rsidR="00E479AE" w:rsidRDefault="00E479AE" w:rsidP="00171043">
      <w:pPr>
        <w:ind w:left="720" w:hanging="720"/>
        <w:jc w:val="both"/>
        <w:rPr>
          <w:rFonts w:asciiTheme="minorBidi" w:hAnsiTheme="minorBidi" w:cstheme="minorBidi"/>
          <w:sz w:val="24"/>
          <w:szCs w:val="24"/>
        </w:rPr>
      </w:pPr>
      <w:r w:rsidRPr="00E479AE">
        <w:rPr>
          <w:rFonts w:asciiTheme="minorBidi" w:hAnsiTheme="minorBidi" w:cstheme="minorBidi"/>
          <w:sz w:val="24"/>
          <w:szCs w:val="24"/>
        </w:rPr>
        <w:t>Figueira</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Filipa</w:t>
      </w:r>
      <w:r w:rsidRPr="00293A6F">
        <w:rPr>
          <w:rFonts w:asciiTheme="minorBidi" w:hAnsiTheme="minorBidi" w:cstheme="minorBidi"/>
          <w:sz w:val="24"/>
          <w:szCs w:val="24"/>
        </w:rPr>
        <w:t xml:space="preserve"> </w:t>
      </w:r>
      <w:r>
        <w:rPr>
          <w:rFonts w:asciiTheme="minorBidi" w:hAnsiTheme="minorBidi" w:cstheme="minorBidi"/>
          <w:sz w:val="24"/>
          <w:szCs w:val="24"/>
        </w:rPr>
        <w:t>and</w:t>
      </w:r>
      <w:r w:rsidRPr="00293A6F">
        <w:rPr>
          <w:rFonts w:asciiTheme="minorBidi" w:hAnsiTheme="minorBidi" w:cstheme="minorBidi"/>
          <w:sz w:val="24"/>
          <w:szCs w:val="24"/>
        </w:rPr>
        <w:t xml:space="preserve"> </w:t>
      </w:r>
      <w:r w:rsidRPr="00E479AE">
        <w:rPr>
          <w:rFonts w:asciiTheme="minorBidi" w:hAnsiTheme="minorBidi" w:cstheme="minorBidi"/>
          <w:sz w:val="24"/>
          <w:szCs w:val="24"/>
        </w:rPr>
        <w:t xml:space="preserve">Benjamin Martill </w:t>
      </w:r>
      <w:r w:rsidRPr="00293A6F">
        <w:rPr>
          <w:rFonts w:asciiTheme="minorBidi" w:hAnsiTheme="minorBidi" w:cstheme="minorBidi"/>
          <w:sz w:val="24"/>
          <w:szCs w:val="24"/>
        </w:rPr>
        <w:t>(20</w:t>
      </w:r>
      <w:r>
        <w:rPr>
          <w:rFonts w:asciiTheme="minorBidi" w:hAnsiTheme="minorBidi" w:cstheme="minorBidi"/>
          <w:sz w:val="24"/>
          <w:szCs w:val="24"/>
        </w:rPr>
        <w:t>2</w:t>
      </w:r>
      <w:r w:rsidR="0045139E">
        <w:rPr>
          <w:rFonts w:asciiTheme="minorBidi" w:hAnsiTheme="minorBidi" w:cstheme="minorBidi"/>
          <w:sz w:val="24"/>
          <w:szCs w:val="24"/>
        </w:rPr>
        <w:t>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479AE">
        <w:rPr>
          <w:rFonts w:asciiTheme="minorBidi" w:hAnsiTheme="minorBidi" w:cstheme="minorBidi"/>
          <w:sz w:val="24"/>
          <w:szCs w:val="24"/>
        </w:rPr>
        <w:t xml:space="preserve">Bounded </w:t>
      </w:r>
      <w:r>
        <w:rPr>
          <w:rFonts w:asciiTheme="minorBidi" w:hAnsiTheme="minorBidi" w:cstheme="minorBidi"/>
          <w:sz w:val="24"/>
          <w:szCs w:val="24"/>
        </w:rPr>
        <w:t>R</w:t>
      </w:r>
      <w:r w:rsidRPr="00E479AE">
        <w:rPr>
          <w:rFonts w:asciiTheme="minorBidi" w:hAnsiTheme="minorBidi" w:cstheme="minorBidi"/>
          <w:sz w:val="24"/>
          <w:szCs w:val="24"/>
        </w:rPr>
        <w:t xml:space="preserve">ationality and the Brexit </w:t>
      </w:r>
      <w:r>
        <w:rPr>
          <w:rFonts w:asciiTheme="minorBidi" w:hAnsiTheme="minorBidi" w:cstheme="minorBidi"/>
          <w:sz w:val="24"/>
          <w:szCs w:val="24"/>
        </w:rPr>
        <w:t>N</w:t>
      </w:r>
      <w:r w:rsidRPr="00E479AE">
        <w:rPr>
          <w:rFonts w:asciiTheme="minorBidi" w:hAnsiTheme="minorBidi" w:cstheme="minorBidi"/>
          <w:sz w:val="24"/>
          <w:szCs w:val="24"/>
        </w:rPr>
        <w:t xml:space="preserve">egotiations: </w:t>
      </w:r>
      <w:r>
        <w:rPr>
          <w:rFonts w:asciiTheme="minorBidi" w:hAnsiTheme="minorBidi" w:cstheme="minorBidi"/>
          <w:sz w:val="24"/>
          <w:szCs w:val="24"/>
        </w:rPr>
        <w:t>W</w:t>
      </w:r>
      <w:r w:rsidRPr="00E479AE">
        <w:rPr>
          <w:rFonts w:asciiTheme="minorBidi" w:hAnsiTheme="minorBidi" w:cstheme="minorBidi"/>
          <w:sz w:val="24"/>
          <w:szCs w:val="24"/>
        </w:rPr>
        <w:t>hy</w:t>
      </w:r>
      <w:r>
        <w:rPr>
          <w:rFonts w:asciiTheme="minorBidi" w:hAnsiTheme="minorBidi" w:cstheme="minorBidi"/>
          <w:sz w:val="24"/>
          <w:szCs w:val="24"/>
        </w:rPr>
        <w:t xml:space="preserve"> </w:t>
      </w:r>
      <w:r w:rsidRPr="00E479AE">
        <w:rPr>
          <w:rFonts w:asciiTheme="minorBidi" w:hAnsiTheme="minorBidi" w:cstheme="minorBidi"/>
          <w:sz w:val="24"/>
          <w:szCs w:val="24"/>
        </w:rPr>
        <w:t xml:space="preserve">Britain </w:t>
      </w:r>
      <w:r>
        <w:rPr>
          <w:rFonts w:asciiTheme="minorBidi" w:hAnsiTheme="minorBidi" w:cstheme="minorBidi"/>
          <w:sz w:val="24"/>
          <w:szCs w:val="24"/>
        </w:rPr>
        <w:t>F</w:t>
      </w:r>
      <w:r w:rsidRPr="00E479AE">
        <w:rPr>
          <w:rFonts w:asciiTheme="minorBidi" w:hAnsiTheme="minorBidi" w:cstheme="minorBidi"/>
          <w:sz w:val="24"/>
          <w:szCs w:val="24"/>
        </w:rPr>
        <w:t xml:space="preserve">ailed to </w:t>
      </w:r>
      <w:r>
        <w:rPr>
          <w:rFonts w:asciiTheme="minorBidi" w:hAnsiTheme="minorBidi" w:cstheme="minorBidi"/>
          <w:sz w:val="24"/>
          <w:szCs w:val="24"/>
        </w:rPr>
        <w:t>U</w:t>
      </w:r>
      <w:r w:rsidRPr="00E479AE">
        <w:rPr>
          <w:rFonts w:asciiTheme="minorBidi" w:hAnsiTheme="minorBidi" w:cstheme="minorBidi"/>
          <w:sz w:val="24"/>
          <w:szCs w:val="24"/>
        </w:rPr>
        <w:t>nderstand the EU</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sidR="0045139E">
        <w:rPr>
          <w:rFonts w:asciiTheme="minorBidi" w:hAnsiTheme="minorBidi" w:cstheme="minorBidi"/>
          <w:i/>
          <w:iCs/>
          <w:sz w:val="24"/>
          <w:szCs w:val="24"/>
        </w:rPr>
        <w:t xml:space="preserve"> </w:t>
      </w:r>
      <w:r w:rsidR="0045139E">
        <w:rPr>
          <w:rFonts w:asciiTheme="minorBidi" w:hAnsiTheme="minorBidi" w:cstheme="minorBidi"/>
          <w:sz w:val="24"/>
          <w:szCs w:val="24"/>
        </w:rPr>
        <w:t>28(12):</w:t>
      </w:r>
      <w:r w:rsidR="0045139E" w:rsidRPr="00293A6F">
        <w:rPr>
          <w:rFonts w:asciiTheme="minorBidi" w:hAnsiTheme="minorBidi" w:cstheme="minorBidi"/>
          <w:sz w:val="24"/>
          <w:szCs w:val="24"/>
        </w:rPr>
        <w:t xml:space="preserve"> </w:t>
      </w:r>
      <w:r w:rsidR="0045139E" w:rsidRPr="0045139E">
        <w:rPr>
          <w:rFonts w:asciiTheme="minorBidi" w:hAnsiTheme="minorBidi" w:cstheme="minorBidi"/>
          <w:sz w:val="24"/>
          <w:szCs w:val="24"/>
        </w:rPr>
        <w:t>1871-1889</w:t>
      </w:r>
      <w:r>
        <w:rPr>
          <w:rFonts w:asciiTheme="minorBidi" w:hAnsiTheme="minorBidi" w:cstheme="minorBidi"/>
          <w:sz w:val="24"/>
          <w:szCs w:val="24"/>
        </w:rPr>
        <w:t>.</w:t>
      </w:r>
    </w:p>
    <w:p w14:paraId="0B84C5BF" w14:textId="0A08387A" w:rsidR="00A61B18" w:rsidRDefault="00A61B18" w:rsidP="00A61B18">
      <w:pPr>
        <w:ind w:left="720" w:hanging="720"/>
        <w:jc w:val="both"/>
        <w:rPr>
          <w:rFonts w:asciiTheme="minorBidi" w:hAnsiTheme="minorBidi" w:cstheme="minorBidi"/>
          <w:sz w:val="24"/>
          <w:szCs w:val="24"/>
        </w:rPr>
      </w:pPr>
      <w:r w:rsidRPr="00A61B18">
        <w:rPr>
          <w:rFonts w:asciiTheme="minorBidi" w:hAnsiTheme="minorBidi" w:cstheme="minorBidi"/>
          <w:sz w:val="24"/>
          <w:szCs w:val="24"/>
        </w:rPr>
        <w:t>Freudlsperger</w:t>
      </w:r>
      <w:r>
        <w:rPr>
          <w:rFonts w:asciiTheme="minorBidi" w:hAnsiTheme="minorBidi" w:cstheme="minorBidi"/>
          <w:sz w:val="24"/>
          <w:szCs w:val="24"/>
        </w:rPr>
        <w:t>,</w:t>
      </w:r>
      <w:r w:rsidRPr="00A61B18">
        <w:rPr>
          <w:rFonts w:asciiTheme="minorBidi" w:hAnsiTheme="minorBidi" w:cstheme="minorBidi"/>
          <w:sz w:val="24"/>
          <w:szCs w:val="24"/>
        </w:rPr>
        <w:t xml:space="preserve"> Christian </w:t>
      </w:r>
      <w:r>
        <w:rPr>
          <w:rFonts w:asciiTheme="minorBidi" w:hAnsiTheme="minorBidi" w:cstheme="minorBidi"/>
          <w:sz w:val="24"/>
          <w:szCs w:val="24"/>
        </w:rPr>
        <w:t>and</w:t>
      </w:r>
      <w:r w:rsidRPr="00A61B18">
        <w:rPr>
          <w:rFonts w:asciiTheme="minorBidi" w:hAnsiTheme="minorBidi" w:cstheme="minorBidi"/>
          <w:sz w:val="24"/>
          <w:szCs w:val="24"/>
        </w:rPr>
        <w:t xml:space="preserve"> Frank Schimmelfennig </w:t>
      </w:r>
      <w:r>
        <w:rPr>
          <w:rFonts w:asciiTheme="minorBidi" w:hAnsiTheme="minorBidi" w:cstheme="minorBidi"/>
          <w:sz w:val="24"/>
          <w:szCs w:val="24"/>
        </w:rPr>
        <w:t>(2022), “</w:t>
      </w:r>
      <w:r w:rsidRPr="00A61B18">
        <w:rPr>
          <w:rFonts w:asciiTheme="minorBidi" w:hAnsiTheme="minorBidi" w:cstheme="minorBidi"/>
          <w:sz w:val="24"/>
          <w:szCs w:val="24"/>
        </w:rPr>
        <w:t>Rebordering Europe in the Ukraine War:</w:t>
      </w:r>
      <w:r>
        <w:rPr>
          <w:rFonts w:asciiTheme="minorBidi" w:hAnsiTheme="minorBidi" w:cstheme="minorBidi"/>
          <w:sz w:val="24"/>
          <w:szCs w:val="24"/>
        </w:rPr>
        <w:t xml:space="preserve"> C</w:t>
      </w:r>
      <w:r w:rsidRPr="00A61B18">
        <w:rPr>
          <w:rFonts w:asciiTheme="minorBidi" w:hAnsiTheme="minorBidi" w:cstheme="minorBidi"/>
          <w:sz w:val="24"/>
          <w:szCs w:val="24"/>
        </w:rPr>
        <w:t xml:space="preserve">ommunity </w:t>
      </w:r>
      <w:r>
        <w:rPr>
          <w:rFonts w:asciiTheme="minorBidi" w:hAnsiTheme="minorBidi" w:cstheme="minorBidi"/>
          <w:sz w:val="24"/>
          <w:szCs w:val="24"/>
        </w:rPr>
        <w:t>B</w:t>
      </w:r>
      <w:r w:rsidRPr="00A61B18">
        <w:rPr>
          <w:rFonts w:asciiTheme="minorBidi" w:hAnsiTheme="minorBidi" w:cstheme="minorBidi"/>
          <w:sz w:val="24"/>
          <w:szCs w:val="24"/>
        </w:rPr>
        <w:t xml:space="preserve">uilding </w:t>
      </w:r>
      <w:r>
        <w:rPr>
          <w:rFonts w:asciiTheme="minorBidi" w:hAnsiTheme="minorBidi" w:cstheme="minorBidi"/>
          <w:sz w:val="24"/>
          <w:szCs w:val="24"/>
        </w:rPr>
        <w:t>W</w:t>
      </w:r>
      <w:r w:rsidRPr="00A61B18">
        <w:rPr>
          <w:rFonts w:asciiTheme="minorBidi" w:hAnsiTheme="minorBidi" w:cstheme="minorBidi"/>
          <w:sz w:val="24"/>
          <w:szCs w:val="24"/>
        </w:rPr>
        <w:t xml:space="preserve">ithout </w:t>
      </w:r>
      <w:r>
        <w:rPr>
          <w:rFonts w:asciiTheme="minorBidi" w:hAnsiTheme="minorBidi" w:cstheme="minorBidi"/>
          <w:sz w:val="24"/>
          <w:szCs w:val="24"/>
        </w:rPr>
        <w:t>C</w:t>
      </w:r>
      <w:r w:rsidRPr="00A61B18">
        <w:rPr>
          <w:rFonts w:asciiTheme="minorBidi" w:hAnsiTheme="minorBidi" w:cstheme="minorBidi"/>
          <w:sz w:val="24"/>
          <w:szCs w:val="24"/>
        </w:rPr>
        <w:t xml:space="preserve">apacity </w:t>
      </w:r>
      <w:r>
        <w:rPr>
          <w:rFonts w:asciiTheme="minorBidi" w:hAnsiTheme="minorBidi" w:cstheme="minorBidi"/>
          <w:sz w:val="24"/>
          <w:szCs w:val="24"/>
        </w:rPr>
        <w:t>B</w:t>
      </w:r>
      <w:r w:rsidRPr="00A61B18">
        <w:rPr>
          <w:rFonts w:asciiTheme="minorBidi" w:hAnsiTheme="minorBidi" w:cstheme="minorBidi"/>
          <w:sz w:val="24"/>
          <w:szCs w:val="24"/>
        </w:rPr>
        <w:t>uilding</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sidRPr="00351484">
        <w:rPr>
          <w:rFonts w:asciiTheme="minorBidi" w:hAnsiTheme="minorBidi" w:cstheme="minorBidi"/>
          <w:sz w:val="24"/>
          <w:szCs w:val="24"/>
        </w:rPr>
        <w:t>.</w:t>
      </w:r>
    </w:p>
    <w:p w14:paraId="4BDCE050" w14:textId="774F1944" w:rsidR="00932132" w:rsidRDefault="00932132" w:rsidP="00932132">
      <w:pPr>
        <w:ind w:left="720" w:hanging="720"/>
        <w:jc w:val="both"/>
        <w:rPr>
          <w:rFonts w:asciiTheme="minorBidi" w:hAnsiTheme="minorBidi" w:cstheme="minorBidi"/>
          <w:sz w:val="24"/>
          <w:szCs w:val="24"/>
        </w:rPr>
      </w:pPr>
      <w:r w:rsidRPr="00932132">
        <w:rPr>
          <w:rFonts w:asciiTheme="minorBidi" w:hAnsiTheme="minorBidi" w:cstheme="minorBidi"/>
          <w:sz w:val="24"/>
          <w:szCs w:val="24"/>
        </w:rPr>
        <w:t>Ganderson</w:t>
      </w:r>
      <w:r>
        <w:rPr>
          <w:rFonts w:asciiTheme="minorBidi" w:hAnsiTheme="minorBidi" w:cstheme="minorBidi"/>
          <w:sz w:val="24"/>
          <w:szCs w:val="24"/>
        </w:rPr>
        <w:t>,</w:t>
      </w:r>
      <w:r w:rsidRPr="00932132">
        <w:rPr>
          <w:rFonts w:asciiTheme="minorBidi" w:hAnsiTheme="minorBidi" w:cstheme="minorBidi"/>
          <w:sz w:val="24"/>
          <w:szCs w:val="24"/>
        </w:rPr>
        <w:t xml:space="preserve"> Joseph </w:t>
      </w:r>
      <w:r>
        <w:rPr>
          <w:rFonts w:asciiTheme="minorBidi" w:hAnsiTheme="minorBidi" w:cstheme="minorBidi"/>
          <w:sz w:val="24"/>
          <w:szCs w:val="24"/>
        </w:rPr>
        <w:t>(2023), “</w:t>
      </w:r>
      <w:r w:rsidRPr="00932132">
        <w:rPr>
          <w:rFonts w:asciiTheme="minorBidi" w:hAnsiTheme="minorBidi" w:cstheme="minorBidi"/>
          <w:sz w:val="24"/>
          <w:szCs w:val="24"/>
        </w:rPr>
        <w:t xml:space="preserve">Exiting </w:t>
      </w:r>
      <w:r>
        <w:rPr>
          <w:rFonts w:asciiTheme="minorBidi" w:hAnsiTheme="minorBidi" w:cstheme="minorBidi"/>
          <w:sz w:val="24"/>
          <w:szCs w:val="24"/>
        </w:rPr>
        <w:t>A</w:t>
      </w:r>
      <w:r w:rsidRPr="00932132">
        <w:rPr>
          <w:rFonts w:asciiTheme="minorBidi" w:hAnsiTheme="minorBidi" w:cstheme="minorBidi"/>
          <w:sz w:val="24"/>
          <w:szCs w:val="24"/>
        </w:rPr>
        <w:t xml:space="preserve">fter Brexit: </w:t>
      </w:r>
      <w:r>
        <w:rPr>
          <w:rFonts w:asciiTheme="minorBidi" w:hAnsiTheme="minorBidi" w:cstheme="minorBidi"/>
          <w:sz w:val="24"/>
          <w:szCs w:val="24"/>
        </w:rPr>
        <w:t>P</w:t>
      </w:r>
      <w:r w:rsidRPr="00932132">
        <w:rPr>
          <w:rFonts w:asciiTheme="minorBidi" w:hAnsiTheme="minorBidi" w:cstheme="minorBidi"/>
          <w:sz w:val="24"/>
          <w:szCs w:val="24"/>
        </w:rPr>
        <w:t xml:space="preserve">ublic </w:t>
      </w:r>
      <w:r>
        <w:rPr>
          <w:rFonts w:asciiTheme="minorBidi" w:hAnsiTheme="minorBidi" w:cstheme="minorBidi"/>
          <w:sz w:val="24"/>
          <w:szCs w:val="24"/>
        </w:rPr>
        <w:t>P</w:t>
      </w:r>
      <w:r w:rsidRPr="00932132">
        <w:rPr>
          <w:rFonts w:asciiTheme="minorBidi" w:hAnsiTheme="minorBidi" w:cstheme="minorBidi"/>
          <w:sz w:val="24"/>
          <w:szCs w:val="24"/>
        </w:rPr>
        <w:t xml:space="preserve">erceptions of </w:t>
      </w:r>
      <w:r>
        <w:rPr>
          <w:rFonts w:asciiTheme="minorBidi" w:hAnsiTheme="minorBidi" w:cstheme="minorBidi"/>
          <w:sz w:val="24"/>
          <w:szCs w:val="24"/>
        </w:rPr>
        <w:t>F</w:t>
      </w:r>
      <w:r w:rsidRPr="00932132">
        <w:rPr>
          <w:rFonts w:asciiTheme="minorBidi" w:hAnsiTheme="minorBidi" w:cstheme="minorBidi"/>
          <w:sz w:val="24"/>
          <w:szCs w:val="24"/>
        </w:rPr>
        <w:t>uture</w:t>
      </w:r>
      <w:r>
        <w:rPr>
          <w:rFonts w:asciiTheme="minorBidi" w:hAnsiTheme="minorBidi" w:cstheme="minorBidi"/>
          <w:sz w:val="24"/>
          <w:szCs w:val="24"/>
        </w:rPr>
        <w:t xml:space="preserve"> </w:t>
      </w:r>
      <w:r w:rsidRPr="00932132">
        <w:rPr>
          <w:rFonts w:asciiTheme="minorBidi" w:hAnsiTheme="minorBidi" w:cstheme="minorBidi"/>
          <w:sz w:val="24"/>
          <w:szCs w:val="24"/>
        </w:rPr>
        <w:t xml:space="preserve">European Union </w:t>
      </w:r>
      <w:r>
        <w:rPr>
          <w:rFonts w:asciiTheme="minorBidi" w:hAnsiTheme="minorBidi" w:cstheme="minorBidi"/>
          <w:sz w:val="24"/>
          <w:szCs w:val="24"/>
        </w:rPr>
        <w:t>M</w:t>
      </w:r>
      <w:r w:rsidRPr="00932132">
        <w:rPr>
          <w:rFonts w:asciiTheme="minorBidi" w:hAnsiTheme="minorBidi" w:cstheme="minorBidi"/>
          <w:sz w:val="24"/>
          <w:szCs w:val="24"/>
        </w:rPr>
        <w:t xml:space="preserve">ember </w:t>
      </w:r>
      <w:r>
        <w:rPr>
          <w:rFonts w:asciiTheme="minorBidi" w:hAnsiTheme="minorBidi" w:cstheme="minorBidi"/>
          <w:sz w:val="24"/>
          <w:szCs w:val="24"/>
        </w:rPr>
        <w:t>S</w:t>
      </w:r>
      <w:r w:rsidRPr="00932132">
        <w:rPr>
          <w:rFonts w:asciiTheme="minorBidi" w:hAnsiTheme="minorBidi" w:cstheme="minorBidi"/>
          <w:sz w:val="24"/>
          <w:szCs w:val="24"/>
        </w:rPr>
        <w:t xml:space="preserve">tate </w:t>
      </w:r>
      <w:r>
        <w:rPr>
          <w:rFonts w:asciiTheme="minorBidi" w:hAnsiTheme="minorBidi" w:cstheme="minorBidi"/>
          <w:sz w:val="24"/>
          <w:szCs w:val="24"/>
        </w:rPr>
        <w:t>D</w:t>
      </w:r>
      <w:r w:rsidRPr="00932132">
        <w:rPr>
          <w:rFonts w:asciiTheme="minorBidi" w:hAnsiTheme="minorBidi" w:cstheme="minorBidi"/>
          <w:sz w:val="24"/>
          <w:szCs w:val="24"/>
        </w:rPr>
        <w:t>epartures</w:t>
      </w:r>
      <w:r w:rsidRPr="00351484">
        <w:rPr>
          <w:rFonts w:asciiTheme="minorBidi" w:hAnsiTheme="minorBidi" w:cstheme="minorBidi"/>
          <w:sz w:val="24"/>
          <w:szCs w:val="24"/>
        </w:rPr>
        <w:t xml:space="preserve">”, </w:t>
      </w:r>
      <w:r>
        <w:rPr>
          <w:rFonts w:asciiTheme="minorBidi" w:hAnsiTheme="minorBidi" w:cstheme="minorBidi"/>
          <w:i/>
          <w:iCs/>
          <w:sz w:val="24"/>
          <w:szCs w:val="24"/>
        </w:rPr>
        <w:t>West</w:t>
      </w:r>
      <w:r w:rsidRPr="00351484">
        <w:rPr>
          <w:rFonts w:asciiTheme="minorBidi" w:hAnsiTheme="minorBidi" w:cstheme="minorBidi"/>
          <w:i/>
          <w:iCs/>
          <w:sz w:val="24"/>
          <w:szCs w:val="24"/>
        </w:rPr>
        <w:t xml:space="preserve"> European </w:t>
      </w:r>
      <w:r>
        <w:rPr>
          <w:rFonts w:asciiTheme="minorBidi" w:hAnsiTheme="minorBidi" w:cstheme="minorBidi"/>
          <w:i/>
          <w:iCs/>
          <w:sz w:val="24"/>
          <w:szCs w:val="24"/>
        </w:rPr>
        <w:t>Politics</w:t>
      </w:r>
      <w:r w:rsidRPr="00351484">
        <w:rPr>
          <w:rFonts w:asciiTheme="minorBidi" w:hAnsiTheme="minorBidi" w:cstheme="minorBidi"/>
          <w:sz w:val="24"/>
          <w:szCs w:val="24"/>
        </w:rPr>
        <w:t>.</w:t>
      </w:r>
    </w:p>
    <w:p w14:paraId="688A55D1" w14:textId="594AB469" w:rsidR="001334F0" w:rsidRDefault="001334F0" w:rsidP="00171043">
      <w:pPr>
        <w:ind w:left="720" w:hanging="720"/>
        <w:jc w:val="both"/>
        <w:rPr>
          <w:rFonts w:asciiTheme="minorBidi" w:hAnsiTheme="minorBidi" w:cstheme="minorBidi"/>
          <w:sz w:val="24"/>
          <w:szCs w:val="24"/>
        </w:rPr>
      </w:pPr>
      <w:r>
        <w:rPr>
          <w:rFonts w:asciiTheme="minorBidi" w:hAnsiTheme="minorBidi" w:cstheme="minorBidi"/>
          <w:sz w:val="24"/>
          <w:szCs w:val="24"/>
        </w:rPr>
        <w:t>Gestinger,</w:t>
      </w:r>
      <w:r w:rsidRPr="00293A6F">
        <w:rPr>
          <w:rFonts w:asciiTheme="minorBidi" w:hAnsiTheme="minorBidi" w:cstheme="minorBidi"/>
          <w:sz w:val="24"/>
          <w:szCs w:val="24"/>
        </w:rPr>
        <w:t xml:space="preserve"> </w:t>
      </w:r>
      <w:r>
        <w:rPr>
          <w:rFonts w:asciiTheme="minorBidi" w:hAnsiTheme="minorBidi" w:cstheme="minorBidi"/>
          <w:sz w:val="24"/>
          <w:szCs w:val="24"/>
        </w:rPr>
        <w:t>Markus</w:t>
      </w:r>
      <w:r w:rsidRPr="001334F0">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334F0">
        <w:rPr>
          <w:rFonts w:asciiTheme="minorBidi" w:hAnsiTheme="minorBidi" w:cstheme="minorBidi"/>
          <w:sz w:val="24"/>
          <w:szCs w:val="24"/>
        </w:rPr>
        <w:t>Introducing the EU</w:t>
      </w:r>
      <w:r>
        <w:rPr>
          <w:rFonts w:asciiTheme="minorBidi" w:hAnsiTheme="minorBidi" w:cstheme="minorBidi"/>
          <w:sz w:val="24"/>
          <w:szCs w:val="24"/>
        </w:rPr>
        <w:t xml:space="preserve"> E</w:t>
      </w:r>
      <w:r w:rsidRPr="001334F0">
        <w:rPr>
          <w:rFonts w:asciiTheme="minorBidi" w:hAnsiTheme="minorBidi" w:cstheme="minorBidi"/>
          <w:sz w:val="24"/>
          <w:szCs w:val="24"/>
        </w:rPr>
        <w:t xml:space="preserve">xit </w:t>
      </w:r>
      <w:r>
        <w:rPr>
          <w:rFonts w:asciiTheme="minorBidi" w:hAnsiTheme="minorBidi" w:cstheme="minorBidi"/>
          <w:sz w:val="24"/>
          <w:szCs w:val="24"/>
        </w:rPr>
        <w:t>I</w:t>
      </w:r>
      <w:r w:rsidRPr="001334F0">
        <w:rPr>
          <w:rFonts w:asciiTheme="minorBidi" w:hAnsiTheme="minorBidi" w:cstheme="minorBidi"/>
          <w:sz w:val="24"/>
          <w:szCs w:val="24"/>
        </w:rPr>
        <w:t xml:space="preserve">ndex </w:t>
      </w:r>
      <w:r>
        <w:rPr>
          <w:rFonts w:asciiTheme="minorBidi" w:hAnsiTheme="minorBidi" w:cstheme="minorBidi"/>
          <w:sz w:val="24"/>
          <w:szCs w:val="24"/>
        </w:rPr>
        <w:t>M</w:t>
      </w:r>
      <w:r w:rsidRPr="001334F0">
        <w:rPr>
          <w:rFonts w:asciiTheme="minorBidi" w:hAnsiTheme="minorBidi" w:cstheme="minorBidi"/>
          <w:sz w:val="24"/>
          <w:szCs w:val="24"/>
        </w:rPr>
        <w:t>easuring</w:t>
      </w:r>
      <w:r>
        <w:rPr>
          <w:rFonts w:asciiTheme="minorBidi" w:hAnsiTheme="minorBidi" w:cstheme="minorBidi"/>
          <w:sz w:val="24"/>
          <w:szCs w:val="24"/>
        </w:rPr>
        <w:t xml:space="preserve"> E</w:t>
      </w:r>
      <w:r w:rsidRPr="001334F0">
        <w:rPr>
          <w:rFonts w:asciiTheme="minorBidi" w:hAnsiTheme="minorBidi" w:cstheme="minorBidi"/>
          <w:sz w:val="24"/>
          <w:szCs w:val="24"/>
        </w:rPr>
        <w:t xml:space="preserve">ach </w:t>
      </w:r>
      <w:r>
        <w:rPr>
          <w:rFonts w:asciiTheme="minorBidi" w:hAnsiTheme="minorBidi" w:cstheme="minorBidi"/>
          <w:sz w:val="24"/>
          <w:szCs w:val="24"/>
        </w:rPr>
        <w:t>M</w:t>
      </w:r>
      <w:r w:rsidRPr="001334F0">
        <w:rPr>
          <w:rFonts w:asciiTheme="minorBidi" w:hAnsiTheme="minorBidi" w:cstheme="minorBidi"/>
          <w:sz w:val="24"/>
          <w:szCs w:val="24"/>
        </w:rPr>
        <w:t xml:space="preserve">ember </w:t>
      </w:r>
      <w:r>
        <w:rPr>
          <w:rFonts w:asciiTheme="minorBidi" w:hAnsiTheme="minorBidi" w:cstheme="minorBidi"/>
          <w:sz w:val="24"/>
          <w:szCs w:val="24"/>
        </w:rPr>
        <w:t>S</w:t>
      </w:r>
      <w:r w:rsidRPr="001334F0">
        <w:rPr>
          <w:rFonts w:asciiTheme="minorBidi" w:hAnsiTheme="minorBidi" w:cstheme="minorBidi"/>
          <w:sz w:val="24"/>
          <w:szCs w:val="24"/>
        </w:rPr>
        <w:t>tate’s</w:t>
      </w:r>
      <w:r>
        <w:rPr>
          <w:rFonts w:asciiTheme="minorBidi" w:hAnsiTheme="minorBidi" w:cstheme="minorBidi"/>
          <w:sz w:val="24"/>
          <w:szCs w:val="24"/>
        </w:rPr>
        <w:t xml:space="preserve"> P</w:t>
      </w:r>
      <w:r w:rsidRPr="001334F0">
        <w:rPr>
          <w:rFonts w:asciiTheme="minorBidi" w:hAnsiTheme="minorBidi" w:cstheme="minorBidi"/>
          <w:sz w:val="24"/>
          <w:szCs w:val="24"/>
        </w:rPr>
        <w:t xml:space="preserve">ropensity to </w:t>
      </w:r>
      <w:r>
        <w:rPr>
          <w:rFonts w:asciiTheme="minorBidi" w:hAnsiTheme="minorBidi" w:cstheme="minorBidi"/>
          <w:sz w:val="24"/>
          <w:szCs w:val="24"/>
        </w:rPr>
        <w:t>L</w:t>
      </w:r>
      <w:r w:rsidRPr="001334F0">
        <w:rPr>
          <w:rFonts w:asciiTheme="minorBidi" w:hAnsiTheme="minorBidi" w:cstheme="minorBidi"/>
          <w:sz w:val="24"/>
          <w:szCs w:val="24"/>
        </w:rPr>
        <w:t>eave</w:t>
      </w:r>
      <w:r>
        <w:rPr>
          <w:rFonts w:asciiTheme="minorBidi" w:hAnsiTheme="minorBidi" w:cstheme="minorBidi"/>
          <w:sz w:val="24"/>
          <w:szCs w:val="24"/>
        </w:rPr>
        <w:t xml:space="preserve"> </w:t>
      </w:r>
      <w:r w:rsidRPr="001334F0">
        <w:rPr>
          <w:rFonts w:asciiTheme="minorBidi" w:hAnsiTheme="minorBidi" w:cstheme="minorBidi"/>
          <w:sz w:val="24"/>
          <w:szCs w:val="24"/>
        </w:rPr>
        <w:t>the 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 xml:space="preserve"> 22(3):</w:t>
      </w:r>
      <w:r w:rsidRPr="00293A6F">
        <w:rPr>
          <w:rFonts w:asciiTheme="minorBidi" w:hAnsiTheme="minorBidi" w:cstheme="minorBidi"/>
          <w:sz w:val="24"/>
          <w:szCs w:val="24"/>
        </w:rPr>
        <w:t xml:space="preserve"> </w:t>
      </w:r>
      <w:r w:rsidRPr="001334F0">
        <w:rPr>
          <w:rFonts w:asciiTheme="minorBidi" w:hAnsiTheme="minorBidi" w:cstheme="minorBidi"/>
          <w:sz w:val="24"/>
          <w:szCs w:val="24"/>
        </w:rPr>
        <w:t>566-585</w:t>
      </w:r>
      <w:r>
        <w:rPr>
          <w:rFonts w:asciiTheme="minorBidi" w:hAnsiTheme="minorBidi" w:cstheme="minorBidi"/>
          <w:sz w:val="24"/>
          <w:szCs w:val="24"/>
        </w:rPr>
        <w:t xml:space="preserve">. </w:t>
      </w:r>
    </w:p>
    <w:p w14:paraId="1BE40965" w14:textId="47AC2FD3" w:rsidR="00351484" w:rsidRDefault="00351484" w:rsidP="00351484">
      <w:pPr>
        <w:ind w:left="720" w:hanging="720"/>
        <w:jc w:val="both"/>
        <w:rPr>
          <w:rFonts w:asciiTheme="minorBidi" w:hAnsiTheme="minorBidi" w:cstheme="minorBidi"/>
          <w:sz w:val="24"/>
          <w:szCs w:val="24"/>
        </w:rPr>
      </w:pPr>
      <w:r w:rsidRPr="00351484">
        <w:rPr>
          <w:rFonts w:asciiTheme="minorBidi" w:hAnsiTheme="minorBidi" w:cstheme="minorBidi"/>
          <w:sz w:val="24"/>
          <w:szCs w:val="24"/>
        </w:rPr>
        <w:t>Glencross</w:t>
      </w:r>
      <w:r>
        <w:rPr>
          <w:rFonts w:asciiTheme="minorBidi" w:hAnsiTheme="minorBidi" w:cstheme="minorBidi"/>
          <w:sz w:val="24"/>
          <w:szCs w:val="24"/>
        </w:rPr>
        <w:t>,</w:t>
      </w:r>
      <w:r w:rsidRPr="00351484">
        <w:rPr>
          <w:rFonts w:asciiTheme="minorBidi" w:hAnsiTheme="minorBidi" w:cstheme="minorBidi"/>
          <w:sz w:val="24"/>
          <w:szCs w:val="24"/>
        </w:rPr>
        <w:t xml:space="preserve"> Andrew </w:t>
      </w:r>
      <w:r>
        <w:rPr>
          <w:rFonts w:asciiTheme="minorBidi" w:hAnsiTheme="minorBidi" w:cstheme="minorBidi"/>
          <w:sz w:val="24"/>
          <w:szCs w:val="24"/>
        </w:rPr>
        <w:t>(2022), “</w:t>
      </w:r>
      <w:r w:rsidRPr="00351484">
        <w:rPr>
          <w:rFonts w:asciiTheme="minorBidi" w:hAnsiTheme="minorBidi" w:cstheme="minorBidi"/>
          <w:sz w:val="24"/>
          <w:szCs w:val="24"/>
        </w:rPr>
        <w:t xml:space="preserve">The </w:t>
      </w:r>
      <w:r>
        <w:rPr>
          <w:rFonts w:asciiTheme="minorBidi" w:hAnsiTheme="minorBidi" w:cstheme="minorBidi"/>
          <w:sz w:val="24"/>
          <w:szCs w:val="24"/>
        </w:rPr>
        <w:t>O</w:t>
      </w:r>
      <w:r w:rsidRPr="00351484">
        <w:rPr>
          <w:rFonts w:asciiTheme="minorBidi" w:hAnsiTheme="minorBidi" w:cstheme="minorBidi"/>
          <w:sz w:val="24"/>
          <w:szCs w:val="24"/>
        </w:rPr>
        <w:t>rigins of ‘</w:t>
      </w:r>
      <w:r>
        <w:rPr>
          <w:rFonts w:asciiTheme="minorBidi" w:hAnsiTheme="minorBidi" w:cstheme="minorBidi"/>
          <w:sz w:val="24"/>
          <w:szCs w:val="24"/>
        </w:rPr>
        <w:t>C</w:t>
      </w:r>
      <w:r w:rsidRPr="00351484">
        <w:rPr>
          <w:rFonts w:asciiTheme="minorBidi" w:hAnsiTheme="minorBidi" w:cstheme="minorBidi"/>
          <w:sz w:val="24"/>
          <w:szCs w:val="24"/>
        </w:rPr>
        <w:t xml:space="preserve">akeism’: </w:t>
      </w:r>
      <w:r>
        <w:rPr>
          <w:rFonts w:asciiTheme="minorBidi" w:hAnsiTheme="minorBidi" w:cstheme="minorBidi"/>
          <w:sz w:val="24"/>
          <w:szCs w:val="24"/>
        </w:rPr>
        <w:t>T</w:t>
      </w:r>
      <w:r w:rsidRPr="00351484">
        <w:rPr>
          <w:rFonts w:asciiTheme="minorBidi" w:hAnsiTheme="minorBidi" w:cstheme="minorBidi"/>
          <w:sz w:val="24"/>
          <w:szCs w:val="24"/>
        </w:rPr>
        <w:t xml:space="preserve">he British </w:t>
      </w:r>
      <w:r>
        <w:rPr>
          <w:rFonts w:asciiTheme="minorBidi" w:hAnsiTheme="minorBidi" w:cstheme="minorBidi"/>
          <w:sz w:val="24"/>
          <w:szCs w:val="24"/>
        </w:rPr>
        <w:t>T</w:t>
      </w:r>
      <w:r w:rsidRPr="00351484">
        <w:rPr>
          <w:rFonts w:asciiTheme="minorBidi" w:hAnsiTheme="minorBidi" w:cstheme="minorBidi"/>
          <w:sz w:val="24"/>
          <w:szCs w:val="24"/>
        </w:rPr>
        <w:t xml:space="preserve">hink </w:t>
      </w:r>
      <w:r>
        <w:rPr>
          <w:rFonts w:asciiTheme="minorBidi" w:hAnsiTheme="minorBidi" w:cstheme="minorBidi"/>
          <w:sz w:val="24"/>
          <w:szCs w:val="24"/>
        </w:rPr>
        <w:t>T</w:t>
      </w:r>
      <w:r w:rsidRPr="00351484">
        <w:rPr>
          <w:rFonts w:asciiTheme="minorBidi" w:hAnsiTheme="minorBidi" w:cstheme="minorBidi"/>
          <w:sz w:val="24"/>
          <w:szCs w:val="24"/>
        </w:rPr>
        <w:t xml:space="preserve">ank </w:t>
      </w:r>
      <w:r>
        <w:rPr>
          <w:rFonts w:asciiTheme="minorBidi" w:hAnsiTheme="minorBidi" w:cstheme="minorBidi"/>
          <w:sz w:val="24"/>
          <w:szCs w:val="24"/>
        </w:rPr>
        <w:t>D</w:t>
      </w:r>
      <w:r w:rsidRPr="00351484">
        <w:rPr>
          <w:rFonts w:asciiTheme="minorBidi" w:hAnsiTheme="minorBidi" w:cstheme="minorBidi"/>
          <w:sz w:val="24"/>
          <w:szCs w:val="24"/>
        </w:rPr>
        <w:t xml:space="preserve">ebate </w:t>
      </w:r>
      <w:r>
        <w:rPr>
          <w:rFonts w:asciiTheme="minorBidi" w:hAnsiTheme="minorBidi" w:cstheme="minorBidi"/>
          <w:sz w:val="24"/>
          <w:szCs w:val="24"/>
        </w:rPr>
        <w:t>O</w:t>
      </w:r>
      <w:r w:rsidRPr="00351484">
        <w:rPr>
          <w:rFonts w:asciiTheme="minorBidi" w:hAnsiTheme="minorBidi" w:cstheme="minorBidi"/>
          <w:sz w:val="24"/>
          <w:szCs w:val="24"/>
        </w:rPr>
        <w:t xml:space="preserve">ver </w:t>
      </w:r>
      <w:r>
        <w:rPr>
          <w:rFonts w:asciiTheme="minorBidi" w:hAnsiTheme="minorBidi" w:cstheme="minorBidi"/>
          <w:sz w:val="24"/>
          <w:szCs w:val="24"/>
        </w:rPr>
        <w:t>R</w:t>
      </w:r>
      <w:r w:rsidRPr="00351484">
        <w:rPr>
          <w:rFonts w:asciiTheme="minorBidi" w:hAnsiTheme="minorBidi" w:cstheme="minorBidi"/>
          <w:sz w:val="24"/>
          <w:szCs w:val="24"/>
        </w:rPr>
        <w:t xml:space="preserve">epatriating </w:t>
      </w:r>
      <w:r>
        <w:rPr>
          <w:rFonts w:asciiTheme="minorBidi" w:hAnsiTheme="minorBidi" w:cstheme="minorBidi"/>
          <w:sz w:val="24"/>
          <w:szCs w:val="24"/>
        </w:rPr>
        <w:t>S</w:t>
      </w:r>
      <w:r w:rsidRPr="00351484">
        <w:rPr>
          <w:rFonts w:asciiTheme="minorBidi" w:hAnsiTheme="minorBidi" w:cstheme="minorBidi"/>
          <w:sz w:val="24"/>
          <w:szCs w:val="24"/>
        </w:rPr>
        <w:t xml:space="preserve">overeignty and </w:t>
      </w:r>
      <w:r>
        <w:rPr>
          <w:rFonts w:asciiTheme="minorBidi" w:hAnsiTheme="minorBidi" w:cstheme="minorBidi"/>
          <w:sz w:val="24"/>
          <w:szCs w:val="24"/>
        </w:rPr>
        <w:t>I</w:t>
      </w:r>
      <w:r w:rsidRPr="00351484">
        <w:rPr>
          <w:rFonts w:asciiTheme="minorBidi" w:hAnsiTheme="minorBidi" w:cstheme="minorBidi"/>
          <w:sz w:val="24"/>
          <w:szCs w:val="24"/>
        </w:rPr>
        <w:t xml:space="preserve">ts </w:t>
      </w:r>
      <w:r>
        <w:rPr>
          <w:rFonts w:asciiTheme="minorBidi" w:hAnsiTheme="minorBidi" w:cstheme="minorBidi"/>
          <w:sz w:val="24"/>
          <w:szCs w:val="24"/>
        </w:rPr>
        <w:t>I</w:t>
      </w:r>
      <w:r w:rsidRPr="00351484">
        <w:rPr>
          <w:rFonts w:asciiTheme="minorBidi" w:hAnsiTheme="minorBidi" w:cstheme="minorBidi"/>
          <w:sz w:val="24"/>
          <w:szCs w:val="24"/>
        </w:rPr>
        <w:t xml:space="preserve">mpact on the UK’s Brexit </w:t>
      </w:r>
      <w:r>
        <w:rPr>
          <w:rFonts w:asciiTheme="minorBidi" w:hAnsiTheme="minorBidi" w:cstheme="minorBidi"/>
          <w:sz w:val="24"/>
          <w:szCs w:val="24"/>
        </w:rPr>
        <w:t>S</w:t>
      </w:r>
      <w:r w:rsidRPr="00351484">
        <w:rPr>
          <w:rFonts w:asciiTheme="minorBidi" w:hAnsiTheme="minorBidi" w:cstheme="minorBidi"/>
          <w:sz w:val="24"/>
          <w:szCs w:val="24"/>
        </w:rPr>
        <w:t xml:space="preserve">trategy”, </w:t>
      </w:r>
      <w:r w:rsidRPr="00351484">
        <w:rPr>
          <w:rFonts w:asciiTheme="minorBidi" w:hAnsiTheme="minorBidi" w:cstheme="minorBidi"/>
          <w:i/>
          <w:iCs/>
          <w:sz w:val="24"/>
          <w:szCs w:val="24"/>
        </w:rPr>
        <w:t>Journal of European Public Policy</w:t>
      </w:r>
      <w:r w:rsidRPr="00351484">
        <w:rPr>
          <w:rFonts w:asciiTheme="minorBidi" w:hAnsiTheme="minorBidi" w:cstheme="minorBidi"/>
          <w:sz w:val="24"/>
          <w:szCs w:val="24"/>
        </w:rPr>
        <w:t>.</w:t>
      </w:r>
    </w:p>
    <w:p w14:paraId="5F7D86F1" w14:textId="0572B059" w:rsidR="00913926" w:rsidRDefault="00913926" w:rsidP="00171043">
      <w:pPr>
        <w:ind w:left="720" w:hanging="720"/>
        <w:jc w:val="both"/>
        <w:rPr>
          <w:rFonts w:asciiTheme="minorBidi" w:hAnsiTheme="minorBidi" w:cstheme="minorBidi"/>
          <w:sz w:val="24"/>
          <w:szCs w:val="24"/>
        </w:rPr>
      </w:pPr>
      <w:r>
        <w:rPr>
          <w:rFonts w:asciiTheme="minorBidi" w:hAnsiTheme="minorBidi" w:cstheme="minorBidi"/>
          <w:sz w:val="24"/>
          <w:szCs w:val="24"/>
        </w:rPr>
        <w:t>Hobolt,</w:t>
      </w:r>
      <w:r w:rsidRPr="00293A6F">
        <w:rPr>
          <w:rFonts w:asciiTheme="minorBidi" w:hAnsiTheme="minorBidi" w:cstheme="minorBidi"/>
          <w:sz w:val="24"/>
          <w:szCs w:val="24"/>
        </w:rPr>
        <w:t xml:space="preserve"> </w:t>
      </w:r>
      <w:r>
        <w:rPr>
          <w:rFonts w:asciiTheme="minorBidi" w:hAnsiTheme="minorBidi" w:cstheme="minorBidi"/>
          <w:sz w:val="24"/>
          <w:szCs w:val="24"/>
        </w:rPr>
        <w:t xml:space="preserve">Sara B., </w:t>
      </w:r>
      <w:r w:rsidRPr="00913926">
        <w:rPr>
          <w:rFonts w:asciiTheme="minorBidi" w:hAnsiTheme="minorBidi" w:cstheme="minorBidi"/>
          <w:sz w:val="24"/>
          <w:szCs w:val="24"/>
        </w:rPr>
        <w:t>Sebastian Adrian Popa</w:t>
      </w:r>
      <w:r>
        <w:rPr>
          <w:rFonts w:asciiTheme="minorBidi" w:hAnsiTheme="minorBidi" w:cstheme="minorBidi"/>
          <w:sz w:val="24"/>
          <w:szCs w:val="24"/>
        </w:rPr>
        <w:t xml:space="preserve">, </w:t>
      </w:r>
      <w:r w:rsidRPr="00913926">
        <w:rPr>
          <w:rFonts w:asciiTheme="minorBidi" w:hAnsiTheme="minorBidi" w:cstheme="minorBidi"/>
          <w:sz w:val="24"/>
          <w:szCs w:val="24"/>
        </w:rPr>
        <w:t>Wouter Van der Brug</w:t>
      </w:r>
      <w:r>
        <w:rPr>
          <w:rFonts w:asciiTheme="minorBidi" w:hAnsiTheme="minorBidi" w:cstheme="minorBidi"/>
          <w:sz w:val="24"/>
          <w:szCs w:val="24"/>
        </w:rPr>
        <w:t xml:space="preserve"> and </w:t>
      </w:r>
      <w:r w:rsidRPr="00913926">
        <w:rPr>
          <w:rFonts w:asciiTheme="minorBidi" w:hAnsiTheme="minorBidi" w:cstheme="minorBidi"/>
          <w:sz w:val="24"/>
          <w:szCs w:val="24"/>
        </w:rPr>
        <w:t xml:space="preserve">Hermann Schmitt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913926">
        <w:rPr>
          <w:rFonts w:asciiTheme="minorBidi" w:hAnsiTheme="minorBidi" w:cstheme="minorBidi"/>
          <w:sz w:val="24"/>
          <w:szCs w:val="24"/>
        </w:rPr>
        <w:t xml:space="preserve">The Brexit </w:t>
      </w:r>
      <w:r>
        <w:rPr>
          <w:rFonts w:asciiTheme="minorBidi" w:hAnsiTheme="minorBidi" w:cstheme="minorBidi"/>
          <w:sz w:val="24"/>
          <w:szCs w:val="24"/>
        </w:rPr>
        <w:t>D</w:t>
      </w:r>
      <w:r w:rsidRPr="00913926">
        <w:rPr>
          <w:rFonts w:asciiTheme="minorBidi" w:hAnsiTheme="minorBidi" w:cstheme="minorBidi"/>
          <w:sz w:val="24"/>
          <w:szCs w:val="24"/>
        </w:rPr>
        <w:t>eterrent? How</w:t>
      </w:r>
      <w:r>
        <w:rPr>
          <w:rFonts w:asciiTheme="minorBidi" w:hAnsiTheme="minorBidi" w:cstheme="minorBidi"/>
          <w:sz w:val="24"/>
          <w:szCs w:val="24"/>
        </w:rPr>
        <w:t xml:space="preserve"> M</w:t>
      </w:r>
      <w:r w:rsidRPr="00913926">
        <w:rPr>
          <w:rFonts w:asciiTheme="minorBidi" w:hAnsiTheme="minorBidi" w:cstheme="minorBidi"/>
          <w:sz w:val="24"/>
          <w:szCs w:val="24"/>
        </w:rPr>
        <w:t xml:space="preserve">ember </w:t>
      </w:r>
      <w:r>
        <w:rPr>
          <w:rFonts w:asciiTheme="minorBidi" w:hAnsiTheme="minorBidi" w:cstheme="minorBidi"/>
          <w:sz w:val="24"/>
          <w:szCs w:val="24"/>
        </w:rPr>
        <w:t>S</w:t>
      </w:r>
      <w:r w:rsidRPr="00913926">
        <w:rPr>
          <w:rFonts w:asciiTheme="minorBidi" w:hAnsiTheme="minorBidi" w:cstheme="minorBidi"/>
          <w:sz w:val="24"/>
          <w:szCs w:val="24"/>
        </w:rPr>
        <w:t xml:space="preserve">tate </w:t>
      </w:r>
      <w:r>
        <w:rPr>
          <w:rFonts w:asciiTheme="minorBidi" w:hAnsiTheme="minorBidi" w:cstheme="minorBidi"/>
          <w:sz w:val="24"/>
          <w:szCs w:val="24"/>
        </w:rPr>
        <w:t>E</w:t>
      </w:r>
      <w:r w:rsidRPr="00913926">
        <w:rPr>
          <w:rFonts w:asciiTheme="minorBidi" w:hAnsiTheme="minorBidi" w:cstheme="minorBidi"/>
          <w:sz w:val="24"/>
          <w:szCs w:val="24"/>
        </w:rPr>
        <w:t xml:space="preserve">xit </w:t>
      </w:r>
      <w:r>
        <w:rPr>
          <w:rFonts w:asciiTheme="minorBidi" w:hAnsiTheme="minorBidi" w:cstheme="minorBidi"/>
          <w:sz w:val="24"/>
          <w:szCs w:val="24"/>
        </w:rPr>
        <w:t>S</w:t>
      </w:r>
      <w:r w:rsidRPr="00913926">
        <w:rPr>
          <w:rFonts w:asciiTheme="minorBidi" w:hAnsiTheme="minorBidi" w:cstheme="minorBidi"/>
          <w:sz w:val="24"/>
          <w:szCs w:val="24"/>
        </w:rPr>
        <w:t>hapes</w:t>
      </w:r>
      <w:r>
        <w:rPr>
          <w:rFonts w:asciiTheme="minorBidi" w:hAnsiTheme="minorBidi" w:cstheme="minorBidi"/>
          <w:sz w:val="24"/>
          <w:szCs w:val="24"/>
        </w:rPr>
        <w:t xml:space="preserve"> P</w:t>
      </w:r>
      <w:r w:rsidRPr="00913926">
        <w:rPr>
          <w:rFonts w:asciiTheme="minorBidi" w:hAnsiTheme="minorBidi" w:cstheme="minorBidi"/>
          <w:sz w:val="24"/>
          <w:szCs w:val="24"/>
        </w:rPr>
        <w:t xml:space="preserve">ublic </w:t>
      </w:r>
      <w:r>
        <w:rPr>
          <w:rFonts w:asciiTheme="minorBidi" w:hAnsiTheme="minorBidi" w:cstheme="minorBidi"/>
          <w:sz w:val="24"/>
          <w:szCs w:val="24"/>
        </w:rPr>
        <w:t>S</w:t>
      </w:r>
      <w:r w:rsidRPr="00913926">
        <w:rPr>
          <w:rFonts w:asciiTheme="minorBidi" w:hAnsiTheme="minorBidi" w:cstheme="minorBidi"/>
          <w:sz w:val="24"/>
          <w:szCs w:val="24"/>
        </w:rPr>
        <w:t>upport for the</w:t>
      </w:r>
      <w:r>
        <w:rPr>
          <w:rFonts w:asciiTheme="minorBidi" w:hAnsiTheme="minorBidi" w:cstheme="minorBidi"/>
          <w:sz w:val="24"/>
          <w:szCs w:val="24"/>
        </w:rPr>
        <w:t xml:space="preserve"> </w:t>
      </w:r>
      <w:r w:rsidRPr="00913926">
        <w:rPr>
          <w:rFonts w:asciiTheme="minorBidi" w:hAnsiTheme="minorBidi" w:cstheme="minorBidi"/>
          <w:sz w:val="24"/>
          <w:szCs w:val="24"/>
        </w:rPr>
        <w:t>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European Union Politics </w:t>
      </w:r>
      <w:r>
        <w:rPr>
          <w:rFonts w:asciiTheme="minorBidi" w:hAnsiTheme="minorBidi" w:cstheme="minorBidi"/>
          <w:sz w:val="24"/>
          <w:szCs w:val="24"/>
        </w:rPr>
        <w:t>23(1):</w:t>
      </w:r>
      <w:r w:rsidRPr="00293A6F">
        <w:rPr>
          <w:rFonts w:asciiTheme="minorBidi" w:hAnsiTheme="minorBidi" w:cstheme="minorBidi"/>
          <w:sz w:val="24"/>
          <w:szCs w:val="24"/>
        </w:rPr>
        <w:t xml:space="preserve"> </w:t>
      </w:r>
      <w:r w:rsidRPr="00913926">
        <w:rPr>
          <w:rFonts w:asciiTheme="minorBidi" w:hAnsiTheme="minorBidi" w:cstheme="minorBidi"/>
          <w:sz w:val="24"/>
          <w:szCs w:val="24"/>
        </w:rPr>
        <w:t>100-119</w:t>
      </w:r>
      <w:r>
        <w:rPr>
          <w:rFonts w:asciiTheme="minorBidi" w:hAnsiTheme="minorBidi" w:cstheme="minorBidi"/>
          <w:sz w:val="24"/>
          <w:szCs w:val="24"/>
        </w:rPr>
        <w:t>.</w:t>
      </w:r>
    </w:p>
    <w:p w14:paraId="10CFE25D" w14:textId="168F9E43" w:rsidR="00395357" w:rsidRDefault="00395357" w:rsidP="00453EF6">
      <w:pPr>
        <w:ind w:left="720" w:hanging="720"/>
        <w:jc w:val="both"/>
        <w:rPr>
          <w:rFonts w:asciiTheme="minorBidi" w:hAnsiTheme="minorBidi" w:cstheme="minorBidi"/>
          <w:sz w:val="24"/>
          <w:szCs w:val="24"/>
        </w:rPr>
      </w:pPr>
      <w:r w:rsidRPr="00395357">
        <w:rPr>
          <w:rFonts w:asciiTheme="minorBidi" w:hAnsiTheme="minorBidi" w:cstheme="minorBidi"/>
          <w:sz w:val="24"/>
          <w:szCs w:val="24"/>
        </w:rPr>
        <w:t>Hix</w:t>
      </w:r>
      <w:r>
        <w:rPr>
          <w:rFonts w:asciiTheme="minorBidi" w:hAnsiTheme="minorBidi" w:cstheme="minorBidi"/>
          <w:sz w:val="24"/>
          <w:szCs w:val="24"/>
        </w:rPr>
        <w:t>,</w:t>
      </w:r>
      <w:r w:rsidRPr="00395357">
        <w:rPr>
          <w:rFonts w:asciiTheme="minorBidi" w:hAnsiTheme="minorBidi" w:cstheme="minorBidi"/>
          <w:sz w:val="24"/>
          <w:szCs w:val="24"/>
        </w:rPr>
        <w:t xml:space="preserve"> Simon, Clifton van der Linden, Joanna Massie, Mark Pickup and Justin Savoie </w:t>
      </w:r>
      <w:r>
        <w:rPr>
          <w:rFonts w:asciiTheme="minorBidi" w:hAnsiTheme="minorBidi" w:cstheme="minorBidi"/>
          <w:sz w:val="24"/>
          <w:szCs w:val="24"/>
        </w:rPr>
        <w:t>(202</w:t>
      </w:r>
      <w:r w:rsidR="00453EF6">
        <w:rPr>
          <w:rFonts w:asciiTheme="minorBidi" w:hAnsiTheme="minorBidi" w:cstheme="minorBidi"/>
          <w:sz w:val="24"/>
          <w:szCs w:val="24"/>
        </w:rPr>
        <w:t>3</w:t>
      </w:r>
      <w:r>
        <w:rPr>
          <w:rFonts w:asciiTheme="minorBidi" w:hAnsiTheme="minorBidi" w:cstheme="minorBidi"/>
          <w:sz w:val="24"/>
          <w:szCs w:val="24"/>
        </w:rPr>
        <w:t>), “</w:t>
      </w:r>
      <w:r w:rsidRPr="00395357">
        <w:rPr>
          <w:rFonts w:asciiTheme="minorBidi" w:hAnsiTheme="minorBidi" w:cstheme="minorBidi"/>
          <w:sz w:val="24"/>
          <w:szCs w:val="24"/>
        </w:rPr>
        <w:t xml:space="preserve">Where </w:t>
      </w:r>
      <w:r>
        <w:rPr>
          <w:rFonts w:asciiTheme="minorBidi" w:hAnsiTheme="minorBidi" w:cstheme="minorBidi"/>
          <w:sz w:val="24"/>
          <w:szCs w:val="24"/>
        </w:rPr>
        <w:t>I</w:t>
      </w:r>
      <w:r w:rsidRPr="00395357">
        <w:rPr>
          <w:rFonts w:asciiTheme="minorBidi" w:hAnsiTheme="minorBidi" w:cstheme="minorBidi"/>
          <w:sz w:val="24"/>
          <w:szCs w:val="24"/>
        </w:rPr>
        <w:t xml:space="preserve">s the EU–UK </w:t>
      </w:r>
      <w:r>
        <w:rPr>
          <w:rFonts w:asciiTheme="minorBidi" w:hAnsiTheme="minorBidi" w:cstheme="minorBidi"/>
          <w:sz w:val="24"/>
          <w:szCs w:val="24"/>
        </w:rPr>
        <w:t>R</w:t>
      </w:r>
      <w:r w:rsidRPr="00395357">
        <w:rPr>
          <w:rFonts w:asciiTheme="minorBidi" w:hAnsiTheme="minorBidi" w:cstheme="minorBidi"/>
          <w:sz w:val="24"/>
          <w:szCs w:val="24"/>
        </w:rPr>
        <w:t xml:space="preserve">elationship </w:t>
      </w:r>
      <w:r>
        <w:rPr>
          <w:rFonts w:asciiTheme="minorBidi" w:hAnsiTheme="minorBidi" w:cstheme="minorBidi"/>
          <w:sz w:val="24"/>
          <w:szCs w:val="24"/>
        </w:rPr>
        <w:t>H</w:t>
      </w:r>
      <w:r w:rsidRPr="00395357">
        <w:rPr>
          <w:rFonts w:asciiTheme="minorBidi" w:hAnsiTheme="minorBidi" w:cstheme="minorBidi"/>
          <w:sz w:val="24"/>
          <w:szCs w:val="24"/>
        </w:rPr>
        <w:t xml:space="preserve">eading? A </w:t>
      </w:r>
      <w:r>
        <w:rPr>
          <w:rFonts w:asciiTheme="minorBidi" w:hAnsiTheme="minorBidi" w:cstheme="minorBidi"/>
          <w:sz w:val="24"/>
          <w:szCs w:val="24"/>
        </w:rPr>
        <w:t>C</w:t>
      </w:r>
      <w:r w:rsidRPr="00395357">
        <w:rPr>
          <w:rFonts w:asciiTheme="minorBidi" w:hAnsiTheme="minorBidi" w:cstheme="minorBidi"/>
          <w:sz w:val="24"/>
          <w:szCs w:val="24"/>
        </w:rPr>
        <w:t xml:space="preserve">onjoint </w:t>
      </w:r>
      <w:r>
        <w:rPr>
          <w:rFonts w:asciiTheme="minorBidi" w:hAnsiTheme="minorBidi" w:cstheme="minorBidi"/>
          <w:sz w:val="24"/>
          <w:szCs w:val="24"/>
        </w:rPr>
        <w:t>S</w:t>
      </w:r>
      <w:r w:rsidRPr="00395357">
        <w:rPr>
          <w:rFonts w:asciiTheme="minorBidi" w:hAnsiTheme="minorBidi" w:cstheme="minorBidi"/>
          <w:sz w:val="24"/>
          <w:szCs w:val="24"/>
        </w:rPr>
        <w:t xml:space="preserve">urvey </w:t>
      </w:r>
      <w:r>
        <w:rPr>
          <w:rFonts w:asciiTheme="minorBidi" w:hAnsiTheme="minorBidi" w:cstheme="minorBidi"/>
          <w:sz w:val="24"/>
          <w:szCs w:val="24"/>
        </w:rPr>
        <w:t>E</w:t>
      </w:r>
      <w:r w:rsidRPr="00395357">
        <w:rPr>
          <w:rFonts w:asciiTheme="minorBidi" w:hAnsiTheme="minorBidi" w:cstheme="minorBidi"/>
          <w:sz w:val="24"/>
          <w:szCs w:val="24"/>
        </w:rPr>
        <w:t xml:space="preserve">xperiment of Brexit </w:t>
      </w:r>
      <w:r>
        <w:rPr>
          <w:rFonts w:asciiTheme="minorBidi" w:hAnsiTheme="minorBidi" w:cstheme="minorBidi"/>
          <w:sz w:val="24"/>
          <w:szCs w:val="24"/>
        </w:rPr>
        <w:t>T</w:t>
      </w:r>
      <w:r w:rsidRPr="00395357">
        <w:rPr>
          <w:rFonts w:asciiTheme="minorBidi" w:hAnsiTheme="minorBidi" w:cstheme="minorBidi"/>
          <w:sz w:val="24"/>
          <w:szCs w:val="24"/>
        </w:rPr>
        <w:t>rade-</w:t>
      </w:r>
      <w:r>
        <w:rPr>
          <w:rFonts w:asciiTheme="minorBidi" w:hAnsiTheme="minorBidi" w:cstheme="minorBidi"/>
          <w:sz w:val="24"/>
          <w:szCs w:val="24"/>
        </w:rPr>
        <w:t>O</w:t>
      </w:r>
      <w:r w:rsidRPr="00395357">
        <w:rPr>
          <w:rFonts w:asciiTheme="minorBidi" w:hAnsiTheme="minorBidi" w:cstheme="minorBidi"/>
          <w:sz w:val="24"/>
          <w:szCs w:val="24"/>
        </w:rPr>
        <w:t>ffs</w:t>
      </w:r>
      <w:r w:rsidRPr="00351484">
        <w:rPr>
          <w:rFonts w:asciiTheme="minorBidi" w:hAnsiTheme="minorBidi" w:cstheme="minorBidi"/>
          <w:sz w:val="24"/>
          <w:szCs w:val="24"/>
        </w:rPr>
        <w:t xml:space="preserve">”, </w:t>
      </w:r>
      <w:r w:rsidRPr="00351484">
        <w:rPr>
          <w:rFonts w:asciiTheme="minorBidi" w:hAnsiTheme="minorBidi" w:cstheme="minorBidi"/>
          <w:i/>
          <w:iCs/>
          <w:sz w:val="24"/>
          <w:szCs w:val="24"/>
        </w:rPr>
        <w:t xml:space="preserve">European </w:t>
      </w:r>
      <w:r>
        <w:rPr>
          <w:rFonts w:asciiTheme="minorBidi" w:hAnsiTheme="minorBidi" w:cstheme="minorBidi"/>
          <w:i/>
          <w:iCs/>
          <w:sz w:val="24"/>
          <w:szCs w:val="24"/>
        </w:rPr>
        <w:t>Union Politics</w:t>
      </w:r>
      <w:r>
        <w:rPr>
          <w:rFonts w:asciiTheme="minorBidi" w:hAnsiTheme="minorBidi" w:cstheme="minorBidi"/>
          <w:sz w:val="24"/>
          <w:szCs w:val="24"/>
        </w:rPr>
        <w:t xml:space="preserve"> 24(1):</w:t>
      </w:r>
      <w:r w:rsidRPr="00293A6F">
        <w:rPr>
          <w:rFonts w:asciiTheme="minorBidi" w:hAnsiTheme="minorBidi" w:cstheme="minorBidi"/>
          <w:sz w:val="24"/>
          <w:szCs w:val="24"/>
        </w:rPr>
        <w:t xml:space="preserve"> </w:t>
      </w:r>
      <w:r w:rsidR="00453EF6" w:rsidRPr="00453EF6">
        <w:rPr>
          <w:rFonts w:asciiTheme="minorBidi" w:hAnsiTheme="minorBidi" w:cstheme="minorBidi"/>
          <w:sz w:val="24"/>
          <w:szCs w:val="24"/>
        </w:rPr>
        <w:t>184-205</w:t>
      </w:r>
      <w:r w:rsidRPr="00351484">
        <w:rPr>
          <w:rFonts w:asciiTheme="minorBidi" w:hAnsiTheme="minorBidi" w:cstheme="minorBidi"/>
          <w:sz w:val="24"/>
          <w:szCs w:val="24"/>
        </w:rPr>
        <w:t>.</w:t>
      </w:r>
    </w:p>
    <w:p w14:paraId="4ED92EE4" w14:textId="427C93BF" w:rsidR="002F7ED9" w:rsidRDefault="002F7ED9" w:rsidP="00BC4429">
      <w:pPr>
        <w:ind w:left="720" w:hanging="720"/>
        <w:jc w:val="both"/>
        <w:rPr>
          <w:rFonts w:asciiTheme="minorBidi" w:hAnsiTheme="minorBidi" w:cstheme="minorBidi"/>
          <w:sz w:val="24"/>
          <w:szCs w:val="24"/>
        </w:rPr>
      </w:pPr>
      <w:r>
        <w:rPr>
          <w:rFonts w:asciiTheme="minorBidi" w:hAnsiTheme="minorBidi" w:cstheme="minorBidi"/>
          <w:sz w:val="24"/>
          <w:szCs w:val="24"/>
        </w:rPr>
        <w:t>Keating</w:t>
      </w:r>
      <w:r w:rsidRPr="00AE6AED">
        <w:rPr>
          <w:rFonts w:asciiTheme="minorBidi" w:hAnsiTheme="minorBidi" w:cstheme="minorBidi"/>
          <w:sz w:val="24"/>
          <w:szCs w:val="24"/>
        </w:rPr>
        <w:t xml:space="preserve">, </w:t>
      </w:r>
      <w:r>
        <w:rPr>
          <w:rFonts w:asciiTheme="minorBidi" w:hAnsiTheme="minorBidi" w:cstheme="minorBidi"/>
          <w:sz w:val="24"/>
          <w:szCs w:val="24"/>
        </w:rPr>
        <w:t>Michael</w:t>
      </w:r>
      <w:r w:rsidRPr="003729EA">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w:t>
      </w:r>
      <w:r w:rsidR="00BC4429">
        <w:rPr>
          <w:rFonts w:asciiTheme="minorBidi" w:hAnsiTheme="minorBidi" w:cstheme="minorBidi"/>
          <w:sz w:val="24"/>
          <w:szCs w:val="24"/>
        </w:rPr>
        <w:t>2</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2F7ED9">
        <w:rPr>
          <w:rFonts w:asciiTheme="minorBidi" w:hAnsiTheme="minorBidi" w:cstheme="minorBidi"/>
          <w:sz w:val="24"/>
          <w:szCs w:val="24"/>
        </w:rPr>
        <w:t xml:space="preserve">Taking </w:t>
      </w:r>
      <w:r>
        <w:rPr>
          <w:rFonts w:asciiTheme="minorBidi" w:hAnsiTheme="minorBidi" w:cstheme="minorBidi"/>
          <w:sz w:val="24"/>
          <w:szCs w:val="24"/>
        </w:rPr>
        <w:t>B</w:t>
      </w:r>
      <w:r w:rsidRPr="002F7ED9">
        <w:rPr>
          <w:rFonts w:asciiTheme="minorBidi" w:hAnsiTheme="minorBidi" w:cstheme="minorBidi"/>
          <w:sz w:val="24"/>
          <w:szCs w:val="24"/>
        </w:rPr>
        <w:t xml:space="preserve">ack </w:t>
      </w:r>
      <w:r>
        <w:rPr>
          <w:rFonts w:asciiTheme="minorBidi" w:hAnsiTheme="minorBidi" w:cstheme="minorBidi"/>
          <w:sz w:val="24"/>
          <w:szCs w:val="24"/>
        </w:rPr>
        <w:t>C</w:t>
      </w:r>
      <w:r w:rsidRPr="002F7ED9">
        <w:rPr>
          <w:rFonts w:asciiTheme="minorBidi" w:hAnsiTheme="minorBidi" w:cstheme="minorBidi"/>
          <w:sz w:val="24"/>
          <w:szCs w:val="24"/>
        </w:rPr>
        <w:t>ontrol? Brexit and the</w:t>
      </w:r>
      <w:r>
        <w:rPr>
          <w:rFonts w:asciiTheme="minorBidi" w:hAnsiTheme="minorBidi" w:cstheme="minorBidi"/>
          <w:sz w:val="24"/>
          <w:szCs w:val="24"/>
        </w:rPr>
        <w:t xml:space="preserve"> T</w:t>
      </w:r>
      <w:r w:rsidRPr="002F7ED9">
        <w:rPr>
          <w:rFonts w:asciiTheme="minorBidi" w:hAnsiTheme="minorBidi" w:cstheme="minorBidi"/>
          <w:sz w:val="24"/>
          <w:szCs w:val="24"/>
        </w:rPr>
        <w:t xml:space="preserve">erritorial </w:t>
      </w:r>
      <w:r>
        <w:rPr>
          <w:rFonts w:asciiTheme="minorBidi" w:hAnsiTheme="minorBidi" w:cstheme="minorBidi"/>
          <w:sz w:val="24"/>
          <w:szCs w:val="24"/>
        </w:rPr>
        <w:t>C</w:t>
      </w:r>
      <w:r w:rsidRPr="002F7ED9">
        <w:rPr>
          <w:rFonts w:asciiTheme="minorBidi" w:hAnsiTheme="minorBidi" w:cstheme="minorBidi"/>
          <w:sz w:val="24"/>
          <w:szCs w:val="24"/>
        </w:rPr>
        <w:t>onstitution of the United Kingdom</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00BC4429">
        <w:rPr>
          <w:rFonts w:asciiTheme="minorBidi" w:hAnsiTheme="minorBidi" w:cstheme="minorBidi"/>
          <w:i/>
          <w:iCs/>
          <w:sz w:val="24"/>
          <w:szCs w:val="24"/>
        </w:rPr>
        <w:t xml:space="preserve"> </w:t>
      </w:r>
      <w:r w:rsidR="00BC4429">
        <w:rPr>
          <w:rFonts w:asciiTheme="minorBidi" w:hAnsiTheme="minorBidi" w:cstheme="minorBidi"/>
          <w:sz w:val="24"/>
          <w:szCs w:val="24"/>
        </w:rPr>
        <w:t>29(4):</w:t>
      </w:r>
      <w:r w:rsidR="00BC4429" w:rsidRPr="00293A6F">
        <w:rPr>
          <w:rFonts w:asciiTheme="minorBidi" w:hAnsiTheme="minorBidi" w:cstheme="minorBidi"/>
          <w:sz w:val="24"/>
          <w:szCs w:val="24"/>
        </w:rPr>
        <w:t xml:space="preserve"> </w:t>
      </w:r>
      <w:r w:rsidR="00BC4429" w:rsidRPr="00BC4429">
        <w:rPr>
          <w:rFonts w:asciiTheme="minorBidi" w:hAnsiTheme="minorBidi" w:cstheme="minorBidi"/>
          <w:sz w:val="24"/>
          <w:szCs w:val="24"/>
        </w:rPr>
        <w:t>491-509</w:t>
      </w:r>
      <w:r w:rsidRPr="00AE6AED">
        <w:rPr>
          <w:rFonts w:asciiTheme="minorBidi" w:hAnsiTheme="minorBidi" w:cstheme="minorBidi"/>
          <w:sz w:val="24"/>
          <w:szCs w:val="24"/>
        </w:rPr>
        <w:t xml:space="preserve">. </w:t>
      </w:r>
    </w:p>
    <w:p w14:paraId="6DBCCFE7" w14:textId="77777777" w:rsidR="00907677" w:rsidRPr="000C6C5B" w:rsidRDefault="00907677" w:rsidP="00907677">
      <w:pPr>
        <w:spacing w:after="120"/>
        <w:ind w:left="720" w:hanging="720"/>
        <w:jc w:val="both"/>
        <w:rPr>
          <w:rFonts w:asciiTheme="minorBidi" w:hAnsiTheme="minorBidi" w:cstheme="minorBidi"/>
          <w:sz w:val="24"/>
          <w:szCs w:val="24"/>
        </w:rPr>
      </w:pPr>
      <w:r>
        <w:rPr>
          <w:rFonts w:asciiTheme="minorBidi" w:hAnsiTheme="minorBidi" w:cstheme="minorBidi"/>
          <w:sz w:val="24"/>
          <w:szCs w:val="24"/>
        </w:rPr>
        <w:t>Martil, Benjamin (2021), “</w:t>
      </w:r>
      <w:r w:rsidRPr="00660C94">
        <w:rPr>
          <w:rFonts w:asciiTheme="minorBidi" w:hAnsiTheme="minorBidi" w:cstheme="minorBidi"/>
          <w:sz w:val="24"/>
          <w:szCs w:val="24"/>
        </w:rPr>
        <w:t xml:space="preserve">Deal </w:t>
      </w:r>
      <w:r>
        <w:rPr>
          <w:rFonts w:asciiTheme="minorBidi" w:hAnsiTheme="minorBidi" w:cstheme="minorBidi"/>
          <w:sz w:val="24"/>
          <w:szCs w:val="24"/>
        </w:rPr>
        <w:t>O</w:t>
      </w:r>
      <w:r w:rsidRPr="00660C94">
        <w:rPr>
          <w:rFonts w:asciiTheme="minorBidi" w:hAnsiTheme="minorBidi" w:cstheme="minorBidi"/>
          <w:sz w:val="24"/>
          <w:szCs w:val="24"/>
        </w:rPr>
        <w:t xml:space="preserve">r </w:t>
      </w:r>
      <w:r>
        <w:rPr>
          <w:rFonts w:asciiTheme="minorBidi" w:hAnsiTheme="minorBidi" w:cstheme="minorBidi"/>
          <w:sz w:val="24"/>
          <w:szCs w:val="24"/>
        </w:rPr>
        <w:t>N</w:t>
      </w:r>
      <w:r w:rsidRPr="00660C94">
        <w:rPr>
          <w:rFonts w:asciiTheme="minorBidi" w:hAnsiTheme="minorBidi" w:cstheme="minorBidi"/>
          <w:sz w:val="24"/>
          <w:szCs w:val="24"/>
        </w:rPr>
        <w:t>o Deal: Theresa May’s Withdrawal Agreement and the</w:t>
      </w:r>
      <w:r>
        <w:rPr>
          <w:rFonts w:asciiTheme="minorBidi" w:hAnsiTheme="minorBidi" w:cstheme="minorBidi"/>
          <w:sz w:val="24"/>
          <w:szCs w:val="24"/>
        </w:rPr>
        <w:t xml:space="preserve"> </w:t>
      </w:r>
      <w:r w:rsidRPr="00660C94">
        <w:rPr>
          <w:rFonts w:asciiTheme="minorBidi" w:hAnsiTheme="minorBidi" w:cstheme="minorBidi"/>
          <w:sz w:val="24"/>
          <w:szCs w:val="24"/>
        </w:rPr>
        <w:t>Politics of (Non-)Ratification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Common Market Studies </w:t>
      </w:r>
      <w:r>
        <w:rPr>
          <w:rFonts w:asciiTheme="minorBidi" w:hAnsiTheme="minorBidi" w:cstheme="minorBidi"/>
          <w:sz w:val="24"/>
          <w:szCs w:val="24"/>
        </w:rPr>
        <w:t>59(6):</w:t>
      </w:r>
      <w:r w:rsidRPr="00293A6F">
        <w:rPr>
          <w:rFonts w:asciiTheme="minorBidi" w:hAnsiTheme="minorBidi" w:cstheme="minorBidi"/>
          <w:sz w:val="24"/>
          <w:szCs w:val="24"/>
        </w:rPr>
        <w:t xml:space="preserve"> </w:t>
      </w:r>
      <w:r w:rsidRPr="00660C94">
        <w:rPr>
          <w:rFonts w:asciiTheme="minorBidi" w:hAnsiTheme="minorBidi" w:cstheme="minorBidi"/>
          <w:sz w:val="24"/>
          <w:szCs w:val="24"/>
        </w:rPr>
        <w:t>1607-1622</w:t>
      </w:r>
      <w:r>
        <w:rPr>
          <w:rFonts w:asciiTheme="minorBidi" w:hAnsiTheme="minorBidi" w:cstheme="minorBidi"/>
          <w:sz w:val="24"/>
          <w:szCs w:val="24"/>
        </w:rPr>
        <w:t>.</w:t>
      </w:r>
      <w:r w:rsidRPr="000C6C5B">
        <w:rPr>
          <w:rFonts w:asciiTheme="minorBidi" w:hAnsiTheme="minorBidi" w:cstheme="minorBidi"/>
          <w:sz w:val="24"/>
          <w:szCs w:val="24"/>
        </w:rPr>
        <w:t xml:space="preserve">  </w:t>
      </w:r>
    </w:p>
    <w:p w14:paraId="4B817D15" w14:textId="58CAA8F2" w:rsidR="00875A36" w:rsidRDefault="00875A36" w:rsidP="00862F28">
      <w:pPr>
        <w:ind w:left="720" w:hanging="720"/>
        <w:jc w:val="both"/>
        <w:rPr>
          <w:rFonts w:asciiTheme="minorBidi" w:hAnsiTheme="minorBidi" w:cstheme="minorBidi"/>
          <w:sz w:val="24"/>
          <w:szCs w:val="24"/>
        </w:rPr>
      </w:pPr>
      <w:r w:rsidRPr="00875A36">
        <w:rPr>
          <w:rFonts w:asciiTheme="minorBidi" w:hAnsiTheme="minorBidi" w:cstheme="minorBidi"/>
          <w:sz w:val="24"/>
          <w:szCs w:val="24"/>
        </w:rPr>
        <w:t>M</w:t>
      </w:r>
      <w:r>
        <w:rPr>
          <w:rFonts w:asciiTheme="minorBidi" w:hAnsiTheme="minorBidi" w:cstheme="minorBidi"/>
          <w:sz w:val="24"/>
          <w:szCs w:val="24"/>
        </w:rPr>
        <w:t>cneil</w:t>
      </w:r>
      <w:r w:rsidRPr="00875A36">
        <w:rPr>
          <w:rFonts w:asciiTheme="minorBidi" w:hAnsiTheme="minorBidi" w:cstheme="minorBidi"/>
          <w:sz w:val="24"/>
          <w:szCs w:val="24"/>
        </w:rPr>
        <w:t>, A</w:t>
      </w:r>
      <w:r>
        <w:rPr>
          <w:rFonts w:asciiTheme="minorBidi" w:hAnsiTheme="minorBidi" w:cstheme="minorBidi"/>
          <w:sz w:val="24"/>
          <w:szCs w:val="24"/>
        </w:rPr>
        <w:t>ndrew</w:t>
      </w:r>
      <w:r w:rsidRPr="00875A36">
        <w:rPr>
          <w:rFonts w:asciiTheme="minorBidi" w:hAnsiTheme="minorBidi" w:cstheme="minorBidi"/>
          <w:sz w:val="24"/>
          <w:szCs w:val="24"/>
        </w:rPr>
        <w:t xml:space="preserve"> </w:t>
      </w:r>
      <w:r>
        <w:rPr>
          <w:rFonts w:asciiTheme="minorBidi" w:hAnsiTheme="minorBidi" w:cstheme="minorBidi"/>
          <w:sz w:val="24"/>
          <w:szCs w:val="24"/>
        </w:rPr>
        <w:t xml:space="preserve">and </w:t>
      </w:r>
      <w:r w:rsidRPr="00875A36">
        <w:rPr>
          <w:rFonts w:asciiTheme="minorBidi" w:hAnsiTheme="minorBidi" w:cstheme="minorBidi"/>
          <w:sz w:val="24"/>
          <w:szCs w:val="24"/>
        </w:rPr>
        <w:t>C</w:t>
      </w:r>
      <w:r>
        <w:rPr>
          <w:rFonts w:asciiTheme="minorBidi" w:hAnsiTheme="minorBidi" w:cstheme="minorBidi"/>
          <w:sz w:val="24"/>
          <w:szCs w:val="24"/>
        </w:rPr>
        <w:t>harlotte</w:t>
      </w:r>
      <w:r w:rsidRPr="00875A36">
        <w:rPr>
          <w:rFonts w:asciiTheme="minorBidi" w:hAnsiTheme="minorBidi" w:cstheme="minorBidi"/>
          <w:sz w:val="24"/>
          <w:szCs w:val="24"/>
        </w:rPr>
        <w:t xml:space="preserve"> H</w:t>
      </w:r>
      <w:r>
        <w:rPr>
          <w:rFonts w:asciiTheme="minorBidi" w:hAnsiTheme="minorBidi" w:cstheme="minorBidi"/>
          <w:sz w:val="24"/>
          <w:szCs w:val="24"/>
        </w:rPr>
        <w:t>aberstroh</w:t>
      </w:r>
      <w:r w:rsidRPr="00875A36">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875A36">
        <w:rPr>
          <w:rFonts w:asciiTheme="minorBidi" w:hAnsiTheme="minorBidi" w:cstheme="minorBidi"/>
          <w:sz w:val="24"/>
          <w:szCs w:val="24"/>
        </w:rPr>
        <w:t xml:space="preserve">Intergenerational </w:t>
      </w:r>
      <w:r w:rsidR="00862F28">
        <w:rPr>
          <w:rFonts w:asciiTheme="minorBidi" w:hAnsiTheme="minorBidi" w:cstheme="minorBidi"/>
          <w:sz w:val="24"/>
          <w:szCs w:val="24"/>
        </w:rPr>
        <w:t>S</w:t>
      </w:r>
      <w:r w:rsidRPr="00875A36">
        <w:rPr>
          <w:rFonts w:asciiTheme="minorBidi" w:hAnsiTheme="minorBidi" w:cstheme="minorBidi"/>
          <w:sz w:val="24"/>
          <w:szCs w:val="24"/>
        </w:rPr>
        <w:t xml:space="preserve">ocial </w:t>
      </w:r>
      <w:r w:rsidR="00862F28">
        <w:rPr>
          <w:rFonts w:asciiTheme="minorBidi" w:hAnsiTheme="minorBidi" w:cstheme="minorBidi"/>
          <w:sz w:val="24"/>
          <w:szCs w:val="24"/>
        </w:rPr>
        <w:t>M</w:t>
      </w:r>
      <w:r w:rsidRPr="00875A36">
        <w:rPr>
          <w:rFonts w:asciiTheme="minorBidi" w:hAnsiTheme="minorBidi" w:cstheme="minorBidi"/>
          <w:sz w:val="24"/>
          <w:szCs w:val="24"/>
        </w:rPr>
        <w:t xml:space="preserve">obility and the Brexit </w:t>
      </w:r>
      <w:r w:rsidR="00862F28">
        <w:rPr>
          <w:rFonts w:asciiTheme="minorBidi" w:hAnsiTheme="minorBidi" w:cstheme="minorBidi"/>
          <w:sz w:val="24"/>
          <w:szCs w:val="24"/>
        </w:rPr>
        <w:t>V</w:t>
      </w:r>
      <w:r w:rsidRPr="00875A36">
        <w:rPr>
          <w:rFonts w:asciiTheme="minorBidi" w:hAnsiTheme="minorBidi" w:cstheme="minorBidi"/>
          <w:sz w:val="24"/>
          <w:szCs w:val="24"/>
        </w:rPr>
        <w:t xml:space="preserve">ote: How </w:t>
      </w:r>
      <w:r w:rsidR="00862F28">
        <w:rPr>
          <w:rFonts w:asciiTheme="minorBidi" w:hAnsiTheme="minorBidi" w:cstheme="minorBidi"/>
          <w:sz w:val="24"/>
          <w:szCs w:val="24"/>
        </w:rPr>
        <w:t>S</w:t>
      </w:r>
      <w:r w:rsidRPr="00875A36">
        <w:rPr>
          <w:rFonts w:asciiTheme="minorBidi" w:hAnsiTheme="minorBidi" w:cstheme="minorBidi"/>
          <w:sz w:val="24"/>
          <w:szCs w:val="24"/>
        </w:rPr>
        <w:t xml:space="preserve">ocial </w:t>
      </w:r>
      <w:r w:rsidR="00862F28">
        <w:rPr>
          <w:rFonts w:asciiTheme="minorBidi" w:hAnsiTheme="minorBidi" w:cstheme="minorBidi"/>
          <w:sz w:val="24"/>
          <w:szCs w:val="24"/>
        </w:rPr>
        <w:t>O</w:t>
      </w:r>
      <w:r w:rsidRPr="00875A36">
        <w:rPr>
          <w:rFonts w:asciiTheme="minorBidi" w:hAnsiTheme="minorBidi" w:cstheme="minorBidi"/>
          <w:sz w:val="24"/>
          <w:szCs w:val="24"/>
        </w:rPr>
        <w:t xml:space="preserve">rigins and </w:t>
      </w:r>
      <w:r w:rsidR="00862F28">
        <w:rPr>
          <w:rFonts w:asciiTheme="minorBidi" w:hAnsiTheme="minorBidi" w:cstheme="minorBidi"/>
          <w:sz w:val="24"/>
          <w:szCs w:val="24"/>
        </w:rPr>
        <w:t>D</w:t>
      </w:r>
      <w:r w:rsidRPr="00875A36">
        <w:rPr>
          <w:rFonts w:asciiTheme="minorBidi" w:hAnsiTheme="minorBidi" w:cstheme="minorBidi"/>
          <w:sz w:val="24"/>
          <w:szCs w:val="24"/>
        </w:rPr>
        <w:t xml:space="preserve">estinations </w:t>
      </w:r>
      <w:r w:rsidR="00862F28">
        <w:rPr>
          <w:rFonts w:asciiTheme="minorBidi" w:hAnsiTheme="minorBidi" w:cstheme="minorBidi"/>
          <w:sz w:val="24"/>
          <w:szCs w:val="24"/>
        </w:rPr>
        <w:t>D</w:t>
      </w:r>
      <w:r w:rsidRPr="00875A36">
        <w:rPr>
          <w:rFonts w:asciiTheme="minorBidi" w:hAnsiTheme="minorBidi" w:cstheme="minorBidi"/>
          <w:sz w:val="24"/>
          <w:szCs w:val="24"/>
        </w:rPr>
        <w:t>ivide Britain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7874AF">
        <w:rPr>
          <w:rFonts w:asciiTheme="minorBidi" w:hAnsiTheme="minorBidi" w:cstheme="minorBidi"/>
          <w:i/>
          <w:iCs/>
          <w:sz w:val="24"/>
          <w:szCs w:val="24"/>
        </w:rPr>
        <w:t>European Journal of Political Research</w:t>
      </w:r>
      <w:r>
        <w:rPr>
          <w:rFonts w:asciiTheme="minorBidi" w:hAnsiTheme="minorBidi" w:cstheme="minorBidi"/>
          <w:sz w:val="24"/>
          <w:szCs w:val="24"/>
        </w:rPr>
        <w:t>.</w:t>
      </w:r>
    </w:p>
    <w:p w14:paraId="423D83F0" w14:textId="4AC003F8" w:rsidR="007D57B7" w:rsidRDefault="007D57B7" w:rsidP="00171043">
      <w:pPr>
        <w:ind w:left="720" w:hanging="720"/>
        <w:jc w:val="both"/>
        <w:rPr>
          <w:rFonts w:asciiTheme="minorBidi" w:hAnsiTheme="minorBidi" w:cstheme="minorBidi"/>
          <w:sz w:val="24"/>
          <w:szCs w:val="24"/>
        </w:rPr>
      </w:pPr>
      <w:r w:rsidRPr="007D57B7">
        <w:rPr>
          <w:rFonts w:asciiTheme="minorBidi" w:hAnsiTheme="minorBidi" w:cstheme="minorBidi"/>
          <w:sz w:val="24"/>
          <w:szCs w:val="24"/>
        </w:rPr>
        <w:t>P</w:t>
      </w:r>
      <w:r>
        <w:rPr>
          <w:rFonts w:asciiTheme="minorBidi" w:hAnsiTheme="minorBidi" w:cstheme="minorBidi"/>
          <w:sz w:val="24"/>
          <w:szCs w:val="24"/>
        </w:rPr>
        <w:t>hinnemore</w:t>
      </w:r>
      <w:r w:rsidRPr="007D57B7">
        <w:rPr>
          <w:rFonts w:asciiTheme="minorBidi" w:hAnsiTheme="minorBidi" w:cstheme="minorBidi"/>
          <w:sz w:val="24"/>
          <w:szCs w:val="24"/>
        </w:rPr>
        <w:t xml:space="preserve"> D</w:t>
      </w:r>
      <w:r>
        <w:rPr>
          <w:rFonts w:asciiTheme="minorBidi" w:hAnsiTheme="minorBidi" w:cstheme="minorBidi"/>
          <w:sz w:val="24"/>
          <w:szCs w:val="24"/>
        </w:rPr>
        <w:t>avid</w:t>
      </w:r>
      <w:r w:rsidRPr="007D57B7">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D57B7">
        <w:rPr>
          <w:rFonts w:asciiTheme="minorBidi" w:hAnsiTheme="minorBidi" w:cstheme="minorBidi"/>
          <w:sz w:val="24"/>
          <w:szCs w:val="24"/>
        </w:rPr>
        <w:t>The United Kingdom: Turning its Back on Influencing the EU</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4F7420FF" w14:textId="77777777" w:rsidR="00B245DC" w:rsidRDefault="00B245DC" w:rsidP="00171043">
      <w:pPr>
        <w:ind w:left="720" w:hanging="720"/>
        <w:jc w:val="both"/>
        <w:rPr>
          <w:rFonts w:asciiTheme="minorBidi" w:hAnsiTheme="minorBidi" w:cstheme="minorBidi"/>
          <w:sz w:val="24"/>
          <w:szCs w:val="24"/>
        </w:rPr>
      </w:pPr>
      <w:r>
        <w:rPr>
          <w:rFonts w:asciiTheme="minorBidi" w:hAnsiTheme="minorBidi" w:cstheme="minorBidi"/>
          <w:sz w:val="24"/>
          <w:szCs w:val="24"/>
        </w:rPr>
        <w:lastRenderedPageBreak/>
        <w:t>Richardson,</w:t>
      </w:r>
      <w:r w:rsidRPr="00293A6F">
        <w:rPr>
          <w:rFonts w:asciiTheme="minorBidi" w:hAnsiTheme="minorBidi" w:cstheme="minorBidi"/>
          <w:sz w:val="24"/>
          <w:szCs w:val="24"/>
        </w:rPr>
        <w:t xml:space="preserve"> </w:t>
      </w:r>
      <w:r>
        <w:rPr>
          <w:rFonts w:asciiTheme="minorBidi" w:hAnsiTheme="minorBidi" w:cstheme="minorBidi"/>
          <w:sz w:val="24"/>
          <w:szCs w:val="24"/>
        </w:rPr>
        <w:t>Jeremy</w:t>
      </w:r>
      <w:r w:rsidRPr="00293A6F">
        <w:rPr>
          <w:rFonts w:asciiTheme="minorBidi" w:hAnsiTheme="minorBidi" w:cstheme="minorBidi"/>
          <w:sz w:val="24"/>
          <w:szCs w:val="24"/>
        </w:rPr>
        <w:t xml:space="preserve"> </w:t>
      </w:r>
      <w:r>
        <w:rPr>
          <w:rFonts w:asciiTheme="minorBidi" w:hAnsiTheme="minorBidi" w:cstheme="minorBidi"/>
          <w:sz w:val="24"/>
          <w:szCs w:val="24"/>
        </w:rPr>
        <w:t>and</w:t>
      </w:r>
      <w:r w:rsidRPr="00293A6F">
        <w:rPr>
          <w:rFonts w:asciiTheme="minorBidi" w:hAnsiTheme="minorBidi" w:cstheme="minorBidi"/>
          <w:sz w:val="24"/>
          <w:szCs w:val="24"/>
        </w:rPr>
        <w:t xml:space="preserve"> </w:t>
      </w:r>
      <w:r w:rsidRPr="004E6E4A">
        <w:rPr>
          <w:rFonts w:asciiTheme="minorBidi" w:hAnsiTheme="minorBidi" w:cstheme="minorBidi"/>
          <w:sz w:val="24"/>
          <w:szCs w:val="24"/>
        </w:rPr>
        <w:t xml:space="preserve">Berthold Rittberger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E6E4A">
        <w:rPr>
          <w:rFonts w:asciiTheme="minorBidi" w:hAnsiTheme="minorBidi" w:cstheme="minorBidi"/>
          <w:sz w:val="24"/>
          <w:szCs w:val="24"/>
        </w:rPr>
        <w:t xml:space="preserve">Brexit: </w:t>
      </w:r>
      <w:r>
        <w:rPr>
          <w:rFonts w:asciiTheme="minorBidi" w:hAnsiTheme="minorBidi" w:cstheme="minorBidi"/>
          <w:sz w:val="24"/>
          <w:szCs w:val="24"/>
        </w:rPr>
        <w:t>S</w:t>
      </w:r>
      <w:r w:rsidRPr="004E6E4A">
        <w:rPr>
          <w:rFonts w:asciiTheme="minorBidi" w:hAnsiTheme="minorBidi" w:cstheme="minorBidi"/>
          <w:sz w:val="24"/>
          <w:szCs w:val="24"/>
        </w:rPr>
        <w:t xml:space="preserve">imply an </w:t>
      </w:r>
      <w:r>
        <w:rPr>
          <w:rFonts w:asciiTheme="minorBidi" w:hAnsiTheme="minorBidi" w:cstheme="minorBidi"/>
          <w:sz w:val="24"/>
          <w:szCs w:val="24"/>
        </w:rPr>
        <w:t>O</w:t>
      </w:r>
      <w:r w:rsidRPr="004E6E4A">
        <w:rPr>
          <w:rFonts w:asciiTheme="minorBidi" w:hAnsiTheme="minorBidi" w:cstheme="minorBidi"/>
          <w:sz w:val="24"/>
          <w:szCs w:val="24"/>
        </w:rPr>
        <w:t xml:space="preserve">mnishambles or a </w:t>
      </w:r>
      <w:r>
        <w:rPr>
          <w:rFonts w:asciiTheme="minorBidi" w:hAnsiTheme="minorBidi" w:cstheme="minorBidi"/>
          <w:sz w:val="24"/>
          <w:szCs w:val="24"/>
        </w:rPr>
        <w:t>M</w:t>
      </w:r>
      <w:r w:rsidRPr="004E6E4A">
        <w:rPr>
          <w:rFonts w:asciiTheme="minorBidi" w:hAnsiTheme="minorBidi" w:cstheme="minorBidi"/>
          <w:sz w:val="24"/>
          <w:szCs w:val="24"/>
        </w:rPr>
        <w:t xml:space="preserve">ajor </w:t>
      </w:r>
      <w:r>
        <w:rPr>
          <w:rFonts w:asciiTheme="minorBidi" w:hAnsiTheme="minorBidi" w:cstheme="minorBidi"/>
          <w:sz w:val="24"/>
          <w:szCs w:val="24"/>
        </w:rPr>
        <w:t>P</w:t>
      </w:r>
      <w:r w:rsidRPr="004E6E4A">
        <w:rPr>
          <w:rFonts w:asciiTheme="minorBidi" w:hAnsiTheme="minorBidi" w:cstheme="minorBidi"/>
          <w:sz w:val="24"/>
          <w:szCs w:val="24"/>
        </w:rPr>
        <w:t>olicy</w:t>
      </w:r>
      <w:r>
        <w:rPr>
          <w:rFonts w:asciiTheme="minorBidi" w:hAnsiTheme="minorBidi" w:cstheme="minorBidi"/>
          <w:sz w:val="24"/>
          <w:szCs w:val="24"/>
        </w:rPr>
        <w:t xml:space="preserve"> F</w:t>
      </w:r>
      <w:r w:rsidRPr="004E6E4A">
        <w:rPr>
          <w:rFonts w:asciiTheme="minorBidi" w:hAnsiTheme="minorBidi" w:cstheme="minorBidi"/>
          <w:sz w:val="24"/>
          <w:szCs w:val="24"/>
        </w:rPr>
        <w:t>iasco</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sidRPr="00293A6F">
        <w:rPr>
          <w:rFonts w:asciiTheme="minorBidi" w:hAnsiTheme="minorBidi" w:cstheme="minorBidi"/>
          <w:sz w:val="24"/>
          <w:szCs w:val="24"/>
        </w:rPr>
        <w:t xml:space="preserve"> 2</w:t>
      </w:r>
      <w:r>
        <w:rPr>
          <w:rFonts w:asciiTheme="minorBidi" w:hAnsiTheme="minorBidi" w:cstheme="minorBidi"/>
          <w:sz w:val="24"/>
          <w:szCs w:val="24"/>
        </w:rPr>
        <w:t>7(5):</w:t>
      </w:r>
      <w:r w:rsidRPr="00293A6F">
        <w:rPr>
          <w:rFonts w:asciiTheme="minorBidi" w:hAnsiTheme="minorBidi" w:cstheme="minorBidi"/>
          <w:sz w:val="24"/>
          <w:szCs w:val="24"/>
        </w:rPr>
        <w:t xml:space="preserve"> </w:t>
      </w:r>
      <w:r w:rsidRPr="004E6E4A">
        <w:rPr>
          <w:rFonts w:asciiTheme="minorBidi" w:hAnsiTheme="minorBidi" w:cstheme="minorBidi"/>
          <w:sz w:val="24"/>
          <w:szCs w:val="24"/>
        </w:rPr>
        <w:t>649</w:t>
      </w:r>
      <w:r>
        <w:rPr>
          <w:rFonts w:asciiTheme="minorBidi" w:hAnsiTheme="minorBidi" w:cstheme="minorBidi"/>
          <w:sz w:val="24"/>
          <w:szCs w:val="24"/>
        </w:rPr>
        <w:t>-</w:t>
      </w:r>
      <w:r w:rsidRPr="004E6E4A">
        <w:rPr>
          <w:rFonts w:asciiTheme="minorBidi" w:hAnsiTheme="minorBidi" w:cstheme="minorBidi"/>
          <w:sz w:val="24"/>
          <w:szCs w:val="24"/>
        </w:rPr>
        <w:t>665</w:t>
      </w:r>
      <w:r>
        <w:rPr>
          <w:rFonts w:asciiTheme="minorBidi" w:hAnsiTheme="minorBidi" w:cstheme="minorBidi"/>
          <w:sz w:val="24"/>
          <w:szCs w:val="24"/>
        </w:rPr>
        <w:t>.</w:t>
      </w:r>
    </w:p>
    <w:p w14:paraId="439A9D58" w14:textId="291DFE2A" w:rsidR="00DE4F9D" w:rsidRDefault="00DE4F9D" w:rsidP="00DE4F9D">
      <w:pPr>
        <w:ind w:left="720" w:hanging="720"/>
        <w:jc w:val="both"/>
        <w:rPr>
          <w:rFonts w:asciiTheme="minorBidi" w:hAnsiTheme="minorBidi" w:cstheme="minorBidi"/>
          <w:sz w:val="24"/>
          <w:szCs w:val="24"/>
        </w:rPr>
      </w:pPr>
      <w:r w:rsidRPr="00DE4F9D">
        <w:rPr>
          <w:rFonts w:asciiTheme="minorBidi" w:hAnsiTheme="minorBidi" w:cstheme="minorBidi"/>
          <w:sz w:val="24"/>
          <w:szCs w:val="24"/>
        </w:rPr>
        <w:t>Schimmelfennig</w:t>
      </w:r>
      <w:r>
        <w:rPr>
          <w:rFonts w:asciiTheme="minorBidi" w:hAnsiTheme="minorBidi" w:cstheme="minorBidi"/>
          <w:sz w:val="24"/>
          <w:szCs w:val="24"/>
        </w:rPr>
        <w:t>,</w:t>
      </w:r>
      <w:r w:rsidRPr="00DE4F9D">
        <w:rPr>
          <w:rFonts w:asciiTheme="minorBidi" w:hAnsiTheme="minorBidi" w:cstheme="minorBidi"/>
          <w:sz w:val="24"/>
          <w:szCs w:val="24"/>
        </w:rPr>
        <w:t xml:space="preserve"> Frank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DE4F9D">
        <w:rPr>
          <w:rFonts w:asciiTheme="minorBidi" w:hAnsiTheme="minorBidi" w:cstheme="minorBidi"/>
          <w:sz w:val="24"/>
          <w:szCs w:val="24"/>
        </w:rPr>
        <w:t xml:space="preserve">The Brexit </w:t>
      </w:r>
      <w:r>
        <w:rPr>
          <w:rFonts w:asciiTheme="minorBidi" w:hAnsiTheme="minorBidi" w:cstheme="minorBidi"/>
          <w:sz w:val="24"/>
          <w:szCs w:val="24"/>
        </w:rPr>
        <w:t>P</w:t>
      </w:r>
      <w:r w:rsidRPr="00DE4F9D">
        <w:rPr>
          <w:rFonts w:asciiTheme="minorBidi" w:hAnsiTheme="minorBidi" w:cstheme="minorBidi"/>
          <w:sz w:val="24"/>
          <w:szCs w:val="24"/>
        </w:rPr>
        <w:t xml:space="preserve">uzzle: </w:t>
      </w:r>
      <w:r>
        <w:rPr>
          <w:rFonts w:asciiTheme="minorBidi" w:hAnsiTheme="minorBidi" w:cstheme="minorBidi"/>
          <w:sz w:val="24"/>
          <w:szCs w:val="24"/>
        </w:rPr>
        <w:t>P</w:t>
      </w:r>
      <w:r w:rsidRPr="00DE4F9D">
        <w:rPr>
          <w:rFonts w:asciiTheme="minorBidi" w:hAnsiTheme="minorBidi" w:cstheme="minorBidi"/>
          <w:sz w:val="24"/>
          <w:szCs w:val="24"/>
        </w:rPr>
        <w:t xml:space="preserve">olity </w:t>
      </w:r>
      <w:r>
        <w:rPr>
          <w:rFonts w:asciiTheme="minorBidi" w:hAnsiTheme="minorBidi" w:cstheme="minorBidi"/>
          <w:sz w:val="24"/>
          <w:szCs w:val="24"/>
        </w:rPr>
        <w:t>A</w:t>
      </w:r>
      <w:r w:rsidRPr="00DE4F9D">
        <w:rPr>
          <w:rFonts w:asciiTheme="minorBidi" w:hAnsiTheme="minorBidi" w:cstheme="minorBidi"/>
          <w:sz w:val="24"/>
          <w:szCs w:val="24"/>
        </w:rPr>
        <w:t xml:space="preserve">ttack and </w:t>
      </w:r>
      <w:r>
        <w:rPr>
          <w:rFonts w:asciiTheme="minorBidi" w:hAnsiTheme="minorBidi" w:cstheme="minorBidi"/>
          <w:sz w:val="24"/>
          <w:szCs w:val="24"/>
        </w:rPr>
        <w:t>E</w:t>
      </w:r>
      <w:r w:rsidRPr="00DE4F9D">
        <w:rPr>
          <w:rFonts w:asciiTheme="minorBidi" w:hAnsiTheme="minorBidi" w:cstheme="minorBidi"/>
          <w:sz w:val="24"/>
          <w:szCs w:val="24"/>
        </w:rPr>
        <w:t>xternal</w:t>
      </w:r>
      <w:r>
        <w:rPr>
          <w:rFonts w:asciiTheme="minorBidi" w:hAnsiTheme="minorBidi" w:cstheme="minorBidi"/>
          <w:sz w:val="24"/>
          <w:szCs w:val="24"/>
        </w:rPr>
        <w:t xml:space="preserve"> R</w:t>
      </w:r>
      <w:r w:rsidRPr="00DE4F9D">
        <w:rPr>
          <w:rFonts w:asciiTheme="minorBidi" w:hAnsiTheme="minorBidi" w:cstheme="minorBidi"/>
          <w:sz w:val="24"/>
          <w:szCs w:val="24"/>
        </w:rPr>
        <w:t>ebordering</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West European Politics</w:t>
      </w:r>
      <w:r>
        <w:rPr>
          <w:rFonts w:asciiTheme="minorBidi" w:hAnsiTheme="minorBidi" w:cstheme="minorBidi"/>
          <w:sz w:val="24"/>
          <w:szCs w:val="24"/>
        </w:rPr>
        <w:t>.</w:t>
      </w:r>
    </w:p>
    <w:p w14:paraId="3E1089D0" w14:textId="3A845A63" w:rsidR="00317EA0" w:rsidRDefault="00317EA0" w:rsidP="00171043">
      <w:pPr>
        <w:ind w:left="720" w:hanging="720"/>
        <w:jc w:val="both"/>
        <w:rPr>
          <w:rFonts w:asciiTheme="minorBidi" w:hAnsiTheme="minorBidi" w:cstheme="minorBidi"/>
          <w:sz w:val="24"/>
          <w:szCs w:val="24"/>
        </w:rPr>
      </w:pPr>
      <w:r>
        <w:rPr>
          <w:rFonts w:asciiTheme="minorBidi" w:hAnsiTheme="minorBidi" w:cstheme="minorBidi"/>
          <w:sz w:val="24"/>
          <w:szCs w:val="24"/>
        </w:rPr>
        <w:t>Schu</w:t>
      </w:r>
      <w:r w:rsidR="00673A7D">
        <w:rPr>
          <w:rFonts w:asciiTheme="minorBidi" w:hAnsiTheme="minorBidi" w:cstheme="minorBidi"/>
          <w:sz w:val="24"/>
          <w:szCs w:val="24"/>
        </w:rPr>
        <w:t>e</w:t>
      </w:r>
      <w:r>
        <w:rPr>
          <w:rFonts w:asciiTheme="minorBidi" w:hAnsiTheme="minorBidi" w:cstheme="minorBidi"/>
          <w:sz w:val="24"/>
          <w:szCs w:val="24"/>
        </w:rPr>
        <w:t>tte,</w:t>
      </w:r>
      <w:r w:rsidRPr="00293A6F">
        <w:rPr>
          <w:rFonts w:asciiTheme="minorBidi" w:hAnsiTheme="minorBidi" w:cstheme="minorBidi"/>
          <w:sz w:val="24"/>
          <w:szCs w:val="24"/>
        </w:rPr>
        <w:t xml:space="preserve"> </w:t>
      </w:r>
      <w:r>
        <w:rPr>
          <w:rFonts w:asciiTheme="minorBidi" w:hAnsiTheme="minorBidi" w:cstheme="minorBidi"/>
          <w:sz w:val="24"/>
          <w:szCs w:val="24"/>
        </w:rPr>
        <w:t>Leonard August</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17EA0">
        <w:rPr>
          <w:rFonts w:asciiTheme="minorBidi" w:hAnsiTheme="minorBidi" w:cstheme="minorBidi"/>
          <w:sz w:val="24"/>
          <w:szCs w:val="24"/>
        </w:rPr>
        <w:t>Forging Unity: European Commission Leadership in the Brexit</w:t>
      </w:r>
      <w:r>
        <w:rPr>
          <w:rFonts w:asciiTheme="minorBidi" w:hAnsiTheme="minorBidi" w:cstheme="minorBidi"/>
          <w:sz w:val="24"/>
          <w:szCs w:val="24"/>
        </w:rPr>
        <w:t xml:space="preserve"> </w:t>
      </w:r>
      <w:r w:rsidRPr="00317EA0">
        <w:rPr>
          <w:rFonts w:asciiTheme="minorBidi" w:hAnsiTheme="minorBidi" w:cstheme="minorBidi"/>
          <w:sz w:val="24"/>
          <w:szCs w:val="24"/>
        </w:rPr>
        <w:t>Negotiations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673A7D">
        <w:rPr>
          <w:rFonts w:asciiTheme="minorBidi" w:hAnsiTheme="minorBidi" w:cstheme="minorBidi"/>
          <w:sz w:val="24"/>
          <w:szCs w:val="24"/>
        </w:rPr>
        <w:t xml:space="preserve"> 59(5):</w:t>
      </w:r>
      <w:r w:rsidR="00673A7D" w:rsidRPr="00293A6F">
        <w:rPr>
          <w:rFonts w:asciiTheme="minorBidi" w:hAnsiTheme="minorBidi" w:cstheme="minorBidi"/>
          <w:sz w:val="24"/>
          <w:szCs w:val="24"/>
        </w:rPr>
        <w:t xml:space="preserve"> </w:t>
      </w:r>
      <w:r w:rsidR="00673A7D" w:rsidRPr="00673A7D">
        <w:rPr>
          <w:rFonts w:asciiTheme="minorBidi" w:hAnsiTheme="minorBidi" w:cstheme="minorBidi"/>
          <w:sz w:val="24"/>
          <w:szCs w:val="24"/>
        </w:rPr>
        <w:t>1142-1159</w:t>
      </w:r>
      <w:r>
        <w:rPr>
          <w:rFonts w:asciiTheme="minorBidi" w:hAnsiTheme="minorBidi" w:cstheme="minorBidi"/>
          <w:sz w:val="24"/>
          <w:szCs w:val="24"/>
        </w:rPr>
        <w:t>.</w:t>
      </w:r>
    </w:p>
    <w:p w14:paraId="75660134" w14:textId="17CE219A" w:rsidR="00875DBE" w:rsidRDefault="00875DBE" w:rsidP="00171043">
      <w:pPr>
        <w:ind w:left="720" w:hanging="720"/>
        <w:jc w:val="both"/>
        <w:rPr>
          <w:rFonts w:asciiTheme="minorBidi" w:hAnsiTheme="minorBidi" w:cstheme="minorBidi"/>
          <w:sz w:val="24"/>
          <w:szCs w:val="24"/>
        </w:rPr>
      </w:pPr>
      <w:r w:rsidRPr="00875DBE">
        <w:rPr>
          <w:rFonts w:asciiTheme="minorBidi" w:hAnsiTheme="minorBidi" w:cstheme="minorBidi"/>
          <w:sz w:val="24"/>
          <w:szCs w:val="24"/>
        </w:rPr>
        <w:t xml:space="preserve">Simpson, Kathryn </w:t>
      </w:r>
      <w:r>
        <w:rPr>
          <w:rFonts w:asciiTheme="minorBidi" w:hAnsiTheme="minorBidi" w:cstheme="minorBidi"/>
          <w:sz w:val="24"/>
          <w:szCs w:val="24"/>
        </w:rPr>
        <w:t>and</w:t>
      </w:r>
      <w:r w:rsidRPr="00875DBE">
        <w:rPr>
          <w:rFonts w:asciiTheme="minorBidi" w:hAnsiTheme="minorBidi" w:cstheme="minorBidi"/>
          <w:sz w:val="24"/>
          <w:szCs w:val="24"/>
        </w:rPr>
        <w:t xml:space="preserve"> Nick Startin </w:t>
      </w:r>
      <w:r w:rsidRPr="00293A6F">
        <w:rPr>
          <w:rFonts w:asciiTheme="minorBidi" w:hAnsiTheme="minorBidi" w:cstheme="minorBidi"/>
          <w:sz w:val="24"/>
          <w:szCs w:val="24"/>
        </w:rPr>
        <w:t>(20</w:t>
      </w:r>
      <w:r>
        <w:rPr>
          <w:rFonts w:asciiTheme="minorBidi" w:hAnsiTheme="minorBidi" w:cstheme="minorBidi"/>
          <w:sz w:val="24"/>
          <w:szCs w:val="24"/>
        </w:rPr>
        <w:t>22</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875DBE">
        <w:rPr>
          <w:rFonts w:asciiTheme="minorBidi" w:hAnsiTheme="minorBidi" w:cstheme="minorBidi"/>
          <w:sz w:val="24"/>
          <w:szCs w:val="24"/>
        </w:rPr>
        <w:t>Tabloid Tales: How the British Tabloid Press Shaped the Brexit Vote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45718769" w14:textId="3E0ED96D" w:rsidR="00A07016" w:rsidRDefault="00A07016" w:rsidP="00171043">
      <w:pPr>
        <w:ind w:left="720" w:hanging="720"/>
        <w:jc w:val="both"/>
        <w:rPr>
          <w:rFonts w:asciiTheme="minorBidi" w:hAnsiTheme="minorBidi" w:cstheme="minorBidi"/>
          <w:sz w:val="24"/>
          <w:szCs w:val="24"/>
        </w:rPr>
      </w:pPr>
      <w:r w:rsidRPr="005E1871">
        <w:rPr>
          <w:rFonts w:asciiTheme="minorBidi" w:hAnsiTheme="minorBidi" w:cstheme="minorBidi"/>
          <w:color w:val="000000" w:themeColor="text1"/>
          <w:sz w:val="24"/>
          <w:szCs w:val="24"/>
        </w:rPr>
        <w:t>Thompson</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Helen</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A07016">
        <w:rPr>
          <w:rFonts w:asciiTheme="minorBidi" w:hAnsiTheme="minorBidi" w:cstheme="minorBidi"/>
          <w:sz w:val="24"/>
          <w:szCs w:val="24"/>
        </w:rPr>
        <w:t>The European Geopolitical Space and the Long</w:t>
      </w:r>
      <w:r>
        <w:rPr>
          <w:rFonts w:asciiTheme="minorBidi" w:hAnsiTheme="minorBidi" w:cstheme="minorBidi"/>
          <w:sz w:val="24"/>
          <w:szCs w:val="24"/>
        </w:rPr>
        <w:t xml:space="preserve"> </w:t>
      </w:r>
      <w:r w:rsidRPr="00A07016">
        <w:rPr>
          <w:rFonts w:asciiTheme="minorBidi" w:hAnsiTheme="minorBidi" w:cstheme="minorBidi"/>
          <w:sz w:val="24"/>
          <w:szCs w:val="24"/>
        </w:rPr>
        <w:t>Path to Brexit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A07016">
        <w:rPr>
          <w:rFonts w:asciiTheme="minorBidi" w:hAnsiTheme="minorBidi" w:cstheme="minorBidi"/>
          <w:i/>
          <w:iCs/>
          <w:sz w:val="24"/>
          <w:szCs w:val="24"/>
        </w:rPr>
        <w:t>Government and Opposition</w:t>
      </w:r>
      <w:r w:rsidR="00CE7987">
        <w:rPr>
          <w:rFonts w:asciiTheme="minorBidi" w:hAnsiTheme="minorBidi" w:cstheme="minorBidi"/>
          <w:sz w:val="24"/>
          <w:szCs w:val="24"/>
        </w:rPr>
        <w:t xml:space="preserve"> 56(3):</w:t>
      </w:r>
      <w:r w:rsidR="00CE7987" w:rsidRPr="00293A6F">
        <w:rPr>
          <w:rFonts w:asciiTheme="minorBidi" w:hAnsiTheme="minorBidi" w:cstheme="minorBidi"/>
          <w:sz w:val="24"/>
          <w:szCs w:val="24"/>
        </w:rPr>
        <w:t xml:space="preserve"> </w:t>
      </w:r>
      <w:r w:rsidR="00CE7987" w:rsidRPr="00CE7987">
        <w:rPr>
          <w:rFonts w:asciiTheme="minorBidi" w:hAnsiTheme="minorBidi" w:cstheme="minorBidi"/>
          <w:sz w:val="24"/>
          <w:szCs w:val="24"/>
        </w:rPr>
        <w:t>385-404</w:t>
      </w:r>
      <w:r>
        <w:rPr>
          <w:rFonts w:asciiTheme="minorBidi" w:hAnsiTheme="minorBidi" w:cstheme="minorBidi"/>
          <w:sz w:val="24"/>
          <w:szCs w:val="24"/>
        </w:rPr>
        <w:t>.</w:t>
      </w:r>
    </w:p>
    <w:p w14:paraId="432281DB" w14:textId="55899E2C" w:rsidR="00784656" w:rsidRDefault="00784656" w:rsidP="00171043">
      <w:pPr>
        <w:ind w:left="720" w:hanging="720"/>
        <w:jc w:val="both"/>
        <w:rPr>
          <w:rFonts w:asciiTheme="minorBidi" w:hAnsiTheme="minorBidi" w:cstheme="minorBidi"/>
          <w:sz w:val="24"/>
          <w:szCs w:val="24"/>
        </w:rPr>
      </w:pPr>
      <w:r>
        <w:rPr>
          <w:rFonts w:asciiTheme="minorBidi" w:hAnsiTheme="minorBidi" w:cstheme="minorBidi"/>
          <w:sz w:val="24"/>
          <w:szCs w:val="24"/>
        </w:rPr>
        <w:t>Walter,</w:t>
      </w:r>
      <w:r w:rsidRPr="00293A6F">
        <w:rPr>
          <w:rFonts w:asciiTheme="minorBidi" w:hAnsiTheme="minorBidi" w:cstheme="minorBidi"/>
          <w:sz w:val="24"/>
          <w:szCs w:val="24"/>
        </w:rPr>
        <w:t xml:space="preserve"> </w:t>
      </w:r>
      <w:r>
        <w:rPr>
          <w:rFonts w:asciiTheme="minorBidi" w:hAnsiTheme="minorBidi" w:cstheme="minorBidi"/>
          <w:sz w:val="24"/>
          <w:szCs w:val="24"/>
        </w:rPr>
        <w:t>Stefanie</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w:t>
      </w:r>
      <w:r w:rsidR="00E84A70">
        <w:rPr>
          <w:rFonts w:asciiTheme="minorBidi" w:hAnsiTheme="minorBidi" w:cstheme="minorBidi"/>
          <w:sz w:val="24"/>
          <w:szCs w:val="24"/>
        </w:rPr>
        <w:t>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84656">
        <w:rPr>
          <w:rFonts w:asciiTheme="minorBidi" w:hAnsiTheme="minorBidi" w:cstheme="minorBidi"/>
          <w:sz w:val="24"/>
          <w:szCs w:val="24"/>
        </w:rPr>
        <w:t>EU-27 Public Opinion on Brexit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sidR="00E84A70">
        <w:rPr>
          <w:rFonts w:asciiTheme="minorBidi" w:hAnsiTheme="minorBidi" w:cstheme="minorBidi"/>
          <w:sz w:val="24"/>
          <w:szCs w:val="24"/>
        </w:rPr>
        <w:t xml:space="preserve"> 59(3):</w:t>
      </w:r>
      <w:r w:rsidR="00E84A70" w:rsidRPr="00293A6F">
        <w:rPr>
          <w:rFonts w:asciiTheme="minorBidi" w:hAnsiTheme="minorBidi" w:cstheme="minorBidi"/>
          <w:sz w:val="24"/>
          <w:szCs w:val="24"/>
        </w:rPr>
        <w:t xml:space="preserve"> </w:t>
      </w:r>
      <w:r w:rsidR="00E84A70" w:rsidRPr="00E84A70">
        <w:rPr>
          <w:rFonts w:asciiTheme="minorBidi" w:hAnsiTheme="minorBidi" w:cstheme="minorBidi"/>
          <w:sz w:val="24"/>
          <w:szCs w:val="24"/>
        </w:rPr>
        <w:t>569-588</w:t>
      </w:r>
      <w:r>
        <w:rPr>
          <w:rFonts w:asciiTheme="minorBidi" w:hAnsiTheme="minorBidi" w:cstheme="minorBidi"/>
          <w:sz w:val="24"/>
          <w:szCs w:val="24"/>
        </w:rPr>
        <w:t>.</w:t>
      </w:r>
    </w:p>
    <w:p w14:paraId="3522A397" w14:textId="77777777" w:rsidR="00B245DC" w:rsidRDefault="00B245DC" w:rsidP="00171043">
      <w:pPr>
        <w:ind w:left="720" w:hanging="720"/>
        <w:jc w:val="both"/>
        <w:rPr>
          <w:rFonts w:asciiTheme="minorBidi" w:hAnsiTheme="minorBidi" w:cstheme="minorBidi"/>
          <w:sz w:val="24"/>
          <w:szCs w:val="24"/>
        </w:rPr>
      </w:pPr>
      <w:r>
        <w:rPr>
          <w:rFonts w:asciiTheme="minorBidi" w:hAnsiTheme="minorBidi" w:cstheme="minorBidi"/>
          <w:sz w:val="24"/>
          <w:szCs w:val="24"/>
        </w:rPr>
        <w:t>Whitehead,</w:t>
      </w:r>
      <w:r w:rsidRPr="00293A6F">
        <w:rPr>
          <w:rFonts w:asciiTheme="minorBidi" w:hAnsiTheme="minorBidi" w:cstheme="minorBidi"/>
          <w:sz w:val="24"/>
          <w:szCs w:val="24"/>
        </w:rPr>
        <w:t xml:space="preserve"> </w:t>
      </w:r>
      <w:r w:rsidRPr="002D421C">
        <w:rPr>
          <w:rFonts w:asciiTheme="minorBidi" w:hAnsiTheme="minorBidi" w:cstheme="minorBidi"/>
          <w:sz w:val="24"/>
          <w:szCs w:val="24"/>
        </w:rPr>
        <w:t xml:space="preserve">Laurence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“The Hard Truths of Brexit”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Politics </w:t>
      </w:r>
      <w:r>
        <w:rPr>
          <w:rFonts w:asciiTheme="minorBidi" w:hAnsiTheme="minorBidi" w:cstheme="minorBidi"/>
          <w:sz w:val="24"/>
          <w:szCs w:val="24"/>
        </w:rPr>
        <w:t>31(2):</w:t>
      </w:r>
      <w:r w:rsidRPr="00293A6F">
        <w:rPr>
          <w:rFonts w:asciiTheme="minorBidi" w:hAnsiTheme="minorBidi" w:cstheme="minorBidi"/>
          <w:sz w:val="24"/>
          <w:szCs w:val="24"/>
        </w:rPr>
        <w:t xml:space="preserve"> </w:t>
      </w:r>
      <w:r w:rsidRPr="001C76E0">
        <w:rPr>
          <w:rFonts w:asciiTheme="minorBidi" w:hAnsiTheme="minorBidi" w:cstheme="minorBidi"/>
          <w:sz w:val="24"/>
          <w:szCs w:val="24"/>
        </w:rPr>
        <w:t>81-95</w:t>
      </w:r>
      <w:r>
        <w:rPr>
          <w:rFonts w:asciiTheme="minorBidi" w:hAnsiTheme="minorBidi" w:cstheme="minorBidi"/>
          <w:sz w:val="24"/>
          <w:szCs w:val="24"/>
        </w:rPr>
        <w:t>.</w:t>
      </w:r>
    </w:p>
    <w:p w14:paraId="630E9C20" w14:textId="51CCFE97" w:rsidR="003A5D27" w:rsidRDefault="003A5D27" w:rsidP="00171043">
      <w:pPr>
        <w:jc w:val="both"/>
        <w:rPr>
          <w:rFonts w:ascii="Times New Roman" w:hAnsi="Times New Roman" w:cs="David"/>
          <w:b/>
          <w:bCs/>
          <w:sz w:val="24"/>
          <w:szCs w:val="24"/>
        </w:rPr>
      </w:pPr>
    </w:p>
    <w:p w14:paraId="68959145" w14:textId="22C68531" w:rsidR="008F3988" w:rsidRPr="002970C4" w:rsidRDefault="00AD0EAA" w:rsidP="00B51FFE">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w:t>
      </w:r>
      <w:r w:rsidR="00482B33">
        <w:rPr>
          <w:rFonts w:ascii="Times New Roman" w:hAnsi="Times New Roman" w:cs="David" w:hint="cs"/>
          <w:b/>
          <w:bCs/>
          <w:sz w:val="24"/>
          <w:szCs w:val="24"/>
          <w:rtl/>
        </w:rPr>
        <w:t>1</w:t>
      </w:r>
      <w:r w:rsidR="00F05FE0">
        <w:rPr>
          <w:rFonts w:ascii="Times New Roman" w:hAnsi="Times New Roman" w:cs="David" w:hint="cs"/>
          <w:b/>
          <w:bCs/>
          <w:sz w:val="24"/>
          <w:szCs w:val="24"/>
          <w:rtl/>
        </w:rPr>
        <w:t>3</w:t>
      </w:r>
      <w:r w:rsidR="002C2787">
        <w:rPr>
          <w:rFonts w:ascii="Times New Roman" w:hAnsi="Times New Roman" w:cs="David" w:hint="cs"/>
          <w:b/>
          <w:bCs/>
          <w:sz w:val="24"/>
          <w:szCs w:val="24"/>
          <w:rtl/>
        </w:rPr>
        <w:t xml:space="preserve"> </w:t>
      </w:r>
      <w:r w:rsidR="00B23D11">
        <w:rPr>
          <w:rFonts w:cs="Narkisim" w:hint="cs"/>
          <w:b/>
          <w:bCs/>
          <w:sz w:val="24"/>
          <w:szCs w:val="24"/>
          <w:u w:val="single"/>
          <w:rtl/>
        </w:rPr>
        <w:t xml:space="preserve">(השלמה, יום </w:t>
      </w:r>
      <w:r w:rsidR="003F22DC">
        <w:rPr>
          <w:rFonts w:cs="Narkisim" w:hint="cs"/>
          <w:b/>
          <w:bCs/>
          <w:sz w:val="24"/>
          <w:szCs w:val="24"/>
          <w:u w:val="single"/>
          <w:rtl/>
        </w:rPr>
        <w:t>ו</w:t>
      </w:r>
      <w:r w:rsidR="00B23D11">
        <w:rPr>
          <w:rFonts w:cs="Narkisim" w:hint="cs"/>
          <w:b/>
          <w:bCs/>
          <w:sz w:val="24"/>
          <w:szCs w:val="24"/>
          <w:u w:val="single"/>
          <w:rtl/>
        </w:rPr>
        <w:t>' 3</w:t>
      </w:r>
      <w:r w:rsidR="003F22DC">
        <w:rPr>
          <w:rFonts w:cs="Narkisim" w:hint="cs"/>
          <w:b/>
          <w:bCs/>
          <w:sz w:val="24"/>
          <w:szCs w:val="24"/>
          <w:u w:val="single"/>
          <w:rtl/>
        </w:rPr>
        <w:t>0</w:t>
      </w:r>
      <w:r w:rsidR="00B23D11">
        <w:rPr>
          <w:rFonts w:cs="Narkisim" w:hint="cs"/>
          <w:b/>
          <w:bCs/>
          <w:sz w:val="24"/>
          <w:szCs w:val="24"/>
          <w:u w:val="single"/>
          <w:rtl/>
        </w:rPr>
        <w:t xml:space="preserve"> ביו</w:t>
      </w:r>
      <w:r w:rsidR="003F22DC">
        <w:rPr>
          <w:rFonts w:cs="Narkisim" w:hint="cs"/>
          <w:b/>
          <w:bCs/>
          <w:sz w:val="24"/>
          <w:szCs w:val="24"/>
          <w:u w:val="single"/>
          <w:rtl/>
        </w:rPr>
        <w:t>נ</w:t>
      </w:r>
      <w:r w:rsidR="00B23D11">
        <w:rPr>
          <w:rFonts w:cs="Narkisim" w:hint="cs"/>
          <w:b/>
          <w:bCs/>
          <w:sz w:val="24"/>
          <w:szCs w:val="24"/>
          <w:u w:val="single"/>
          <w:rtl/>
        </w:rPr>
        <w:t>י</w:t>
      </w:r>
      <w:r w:rsidR="00B23D11" w:rsidRPr="00C6522C">
        <w:rPr>
          <w:rFonts w:cs="Narkisim" w:hint="cs"/>
          <w:b/>
          <w:bCs/>
          <w:sz w:val="24"/>
          <w:szCs w:val="24"/>
          <w:u w:val="single"/>
          <w:rtl/>
        </w:rPr>
        <w:t xml:space="preserve"> </w:t>
      </w:r>
      <w:r w:rsidR="00B23D11">
        <w:rPr>
          <w:rFonts w:cs="Narkisim" w:hint="cs"/>
          <w:b/>
          <w:bCs/>
          <w:sz w:val="24"/>
          <w:szCs w:val="24"/>
          <w:u w:val="single"/>
          <w:rtl/>
        </w:rPr>
        <w:t>1</w:t>
      </w:r>
      <w:r w:rsidR="003F22DC">
        <w:rPr>
          <w:rFonts w:cs="Narkisim" w:hint="cs"/>
          <w:b/>
          <w:bCs/>
          <w:sz w:val="24"/>
          <w:szCs w:val="24"/>
          <w:u w:val="single"/>
          <w:rtl/>
        </w:rPr>
        <w:t>1</w:t>
      </w:r>
      <w:r w:rsidR="00B23D11">
        <w:rPr>
          <w:rFonts w:cs="Narkisim" w:hint="cs"/>
          <w:b/>
          <w:bCs/>
          <w:sz w:val="24"/>
          <w:szCs w:val="24"/>
          <w:u w:val="single"/>
          <w:rtl/>
        </w:rPr>
        <w:t>:15-</w:t>
      </w:r>
      <w:r w:rsidR="003F22DC">
        <w:rPr>
          <w:rFonts w:cs="Narkisim" w:hint="cs"/>
          <w:b/>
          <w:bCs/>
          <w:sz w:val="24"/>
          <w:szCs w:val="24"/>
          <w:u w:val="single"/>
          <w:rtl/>
        </w:rPr>
        <w:t>13</w:t>
      </w:r>
      <w:r w:rsidR="00B23D11">
        <w:rPr>
          <w:rFonts w:cs="Narkisim" w:hint="cs"/>
          <w:b/>
          <w:bCs/>
          <w:sz w:val="24"/>
          <w:szCs w:val="24"/>
          <w:u w:val="single"/>
          <w:rtl/>
        </w:rPr>
        <w:t xml:space="preserve">:45) </w:t>
      </w:r>
      <w:r w:rsidR="002C2787" w:rsidRPr="002970C4">
        <w:rPr>
          <w:rFonts w:ascii="Times New Roman" w:hAnsi="Times New Roman" w:cs="David"/>
          <w:b/>
          <w:bCs/>
          <w:sz w:val="24"/>
          <w:szCs w:val="24"/>
          <w:rtl/>
        </w:rPr>
        <w:t xml:space="preserve">– </w:t>
      </w:r>
      <w:r w:rsidR="00A9706F" w:rsidRPr="002970C4">
        <w:rPr>
          <w:rFonts w:ascii="Times New Roman" w:hAnsi="Times New Roman" w:cs="David" w:hint="eastAsia"/>
          <w:b/>
          <w:bCs/>
          <w:sz w:val="24"/>
          <w:szCs w:val="24"/>
          <w:rtl/>
        </w:rPr>
        <w:t>סיכום</w:t>
      </w:r>
      <w:r w:rsidR="002C2787" w:rsidRPr="002970C4">
        <w:rPr>
          <w:rFonts w:ascii="Times New Roman" w:hAnsi="Times New Roman" w:cs="David"/>
          <w:b/>
          <w:bCs/>
          <w:sz w:val="24"/>
          <w:szCs w:val="24"/>
          <w:rtl/>
        </w:rPr>
        <w:t>:</w:t>
      </w:r>
      <w:r w:rsidR="00A9706F" w:rsidRPr="002970C4">
        <w:rPr>
          <w:rFonts w:ascii="Times New Roman" w:hAnsi="Times New Roman" w:cs="David"/>
          <w:b/>
          <w:bCs/>
          <w:sz w:val="24"/>
          <w:szCs w:val="24"/>
          <w:rtl/>
        </w:rPr>
        <w:t xml:space="preserve"> האיחוד הירופי לאן?</w:t>
      </w:r>
    </w:p>
    <w:p w14:paraId="3EB38D76" w14:textId="1FF0BD07" w:rsidR="005C3070" w:rsidRPr="00D44FA5" w:rsidRDefault="005C3070" w:rsidP="00384321">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sidR="00384321">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sidR="00384321">
        <w:rPr>
          <w:rFonts w:ascii="Times New Roman" w:hAnsi="Times New Roman" w:cs="David" w:hint="cs"/>
          <w:sz w:val="24"/>
          <w:szCs w:val="24"/>
          <w:u w:val="single"/>
          <w:rtl/>
        </w:rPr>
        <w:t>בסיסית</w:t>
      </w:r>
      <w:r w:rsidRPr="00D44FA5">
        <w:rPr>
          <w:rFonts w:ascii="Times New Roman" w:hAnsi="Times New Roman" w:cs="David" w:hint="cs"/>
          <w:sz w:val="24"/>
          <w:szCs w:val="24"/>
          <w:u w:val="single"/>
          <w:rtl/>
        </w:rPr>
        <w:t>:</w:t>
      </w:r>
    </w:p>
    <w:p w14:paraId="4CF3052B" w14:textId="0BA6E994" w:rsidR="00685DA5" w:rsidRDefault="00685DA5" w:rsidP="002A0DF0">
      <w:pPr>
        <w:spacing w:after="120"/>
        <w:ind w:left="720" w:hanging="720"/>
        <w:jc w:val="both"/>
        <w:rPr>
          <w:rFonts w:asciiTheme="minorBidi" w:hAnsiTheme="minorBidi" w:cstheme="minorBidi"/>
          <w:sz w:val="24"/>
          <w:szCs w:val="24"/>
        </w:rPr>
      </w:pPr>
      <w:r w:rsidRPr="003E2E36">
        <w:rPr>
          <w:rFonts w:asciiTheme="minorBidi" w:hAnsiTheme="minorBidi" w:cstheme="minorBidi"/>
          <w:sz w:val="24"/>
          <w:szCs w:val="24"/>
        </w:rPr>
        <w:t>Cini and Pérez-Solórzan Borragán (20</w:t>
      </w:r>
      <w:r w:rsidR="002A0DF0">
        <w:rPr>
          <w:rFonts w:asciiTheme="minorBidi" w:hAnsiTheme="minorBidi" w:cstheme="minorBidi"/>
          <w:sz w:val="24"/>
          <w:szCs w:val="24"/>
        </w:rPr>
        <w:t>22</w:t>
      </w:r>
      <w:r w:rsidRPr="003E2E36">
        <w:rPr>
          <w:rFonts w:asciiTheme="minorBidi" w:hAnsiTheme="minorBidi" w:cstheme="minorBidi"/>
          <w:sz w:val="24"/>
          <w:szCs w:val="24"/>
        </w:rPr>
        <w:t xml:space="preserve">), chapter </w:t>
      </w:r>
      <w:r w:rsidR="00B331AF">
        <w:rPr>
          <w:rFonts w:asciiTheme="minorBidi" w:hAnsiTheme="minorBidi" w:cstheme="minorBidi"/>
          <w:sz w:val="24"/>
          <w:szCs w:val="24"/>
        </w:rPr>
        <w:t>2</w:t>
      </w:r>
      <w:r w:rsidR="002A0DF0">
        <w:rPr>
          <w:rFonts w:asciiTheme="minorBidi" w:hAnsiTheme="minorBidi" w:cstheme="minorBidi"/>
          <w:sz w:val="24"/>
          <w:szCs w:val="24"/>
        </w:rPr>
        <w:t>9</w:t>
      </w:r>
      <w:r w:rsidRPr="003E2E36">
        <w:rPr>
          <w:rFonts w:asciiTheme="minorBidi" w:hAnsiTheme="minorBidi" w:cstheme="minorBidi"/>
          <w:sz w:val="24"/>
          <w:szCs w:val="24"/>
        </w:rPr>
        <w:t>.</w:t>
      </w:r>
    </w:p>
    <w:p w14:paraId="31877615" w14:textId="4D1271E6" w:rsidR="00C03B17" w:rsidRPr="00AA1511" w:rsidRDefault="00C03B17" w:rsidP="00EF5A47">
      <w:pPr>
        <w:spacing w:after="120"/>
        <w:ind w:left="720" w:hanging="720"/>
        <w:jc w:val="both"/>
        <w:rPr>
          <w:rFonts w:asciiTheme="minorBidi" w:hAnsiTheme="minorBidi" w:cstheme="minorBidi"/>
          <w:sz w:val="24"/>
          <w:szCs w:val="24"/>
        </w:rPr>
      </w:pPr>
      <w:r w:rsidRPr="00AA1511">
        <w:rPr>
          <w:rFonts w:asciiTheme="minorBidi" w:hAnsiTheme="minorBidi" w:cstheme="minorBidi"/>
          <w:sz w:val="24"/>
          <w:szCs w:val="24"/>
        </w:rPr>
        <w:t>Jones, Erik, R. Daniel Kelemen and Sophie Meunier (20</w:t>
      </w:r>
      <w:r>
        <w:rPr>
          <w:rFonts w:asciiTheme="minorBidi" w:hAnsiTheme="minorBidi" w:cstheme="minorBidi"/>
          <w:sz w:val="24"/>
          <w:szCs w:val="24"/>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00EF5A47" w:rsidRPr="00EF5A47">
        <w:rPr>
          <w:rFonts w:asciiTheme="minorBidi" w:hAnsiTheme="minorBidi" w:cstheme="minorBidi"/>
          <w:sz w:val="24"/>
          <w:szCs w:val="24"/>
        </w:rPr>
        <w:t>Failing forward? Crises and patterns of European</w:t>
      </w:r>
      <w:r w:rsidR="00EF5A47">
        <w:rPr>
          <w:rFonts w:asciiTheme="minorBidi" w:hAnsiTheme="minorBidi" w:cstheme="minorBidi"/>
          <w:sz w:val="24"/>
          <w:szCs w:val="24"/>
        </w:rPr>
        <w:t xml:space="preserve"> </w:t>
      </w:r>
      <w:r w:rsidR="00EF5A47" w:rsidRPr="00EF5A47">
        <w:rPr>
          <w:rFonts w:asciiTheme="minorBidi" w:hAnsiTheme="minorBidi" w:cstheme="minorBidi"/>
          <w:sz w:val="24"/>
          <w:szCs w:val="24"/>
        </w:rPr>
        <w:t>integration</w:t>
      </w:r>
      <w:r>
        <w:rPr>
          <w:rFonts w:asciiTheme="minorBidi" w:hAnsiTheme="minorBidi" w:cstheme="minorBidi"/>
          <w:sz w:val="24"/>
          <w:szCs w:val="24"/>
        </w:rPr>
        <w:t>"</w:t>
      </w:r>
      <w:r w:rsidRPr="00AA1511">
        <w:rPr>
          <w:rFonts w:asciiTheme="minorBidi" w:hAnsiTheme="minorBidi" w:cstheme="minorBidi"/>
          <w:sz w:val="24"/>
          <w:szCs w:val="24"/>
        </w:rPr>
        <w:t xml:space="preserve">, </w:t>
      </w:r>
      <w:r w:rsidR="00EF5A47">
        <w:rPr>
          <w:rFonts w:asciiTheme="minorBidi" w:hAnsiTheme="minorBidi" w:cstheme="minorBidi"/>
          <w:i/>
          <w:iCs/>
          <w:sz w:val="24"/>
          <w:szCs w:val="24"/>
        </w:rPr>
        <w:t>Journal of European Public Policy</w:t>
      </w:r>
      <w:r w:rsidRPr="00AA1511">
        <w:rPr>
          <w:rFonts w:asciiTheme="minorBidi" w:hAnsiTheme="minorBidi" w:cstheme="minorBidi"/>
          <w:sz w:val="24"/>
          <w:szCs w:val="24"/>
        </w:rPr>
        <w:t xml:space="preserve"> </w:t>
      </w:r>
      <w:r>
        <w:rPr>
          <w:rFonts w:asciiTheme="minorBidi" w:hAnsiTheme="minorBidi" w:cstheme="minorBidi"/>
          <w:sz w:val="24"/>
          <w:szCs w:val="24"/>
        </w:rPr>
        <w:t>28</w:t>
      </w:r>
      <w:r w:rsidRPr="00AA1511">
        <w:rPr>
          <w:rFonts w:asciiTheme="minorBidi" w:hAnsiTheme="minorBidi" w:cstheme="minorBidi"/>
          <w:sz w:val="24"/>
          <w:szCs w:val="24"/>
        </w:rPr>
        <w:t>(</w:t>
      </w:r>
      <w:r>
        <w:rPr>
          <w:rFonts w:asciiTheme="minorBidi" w:hAnsiTheme="minorBidi" w:cstheme="minorBidi"/>
          <w:sz w:val="24"/>
          <w:szCs w:val="24"/>
        </w:rPr>
        <w:t>10</w:t>
      </w:r>
      <w:r w:rsidRPr="00AA1511">
        <w:rPr>
          <w:rFonts w:asciiTheme="minorBidi" w:hAnsiTheme="minorBidi" w:cstheme="minorBidi"/>
          <w:sz w:val="24"/>
          <w:szCs w:val="24"/>
        </w:rPr>
        <w:t xml:space="preserve">): </w:t>
      </w:r>
      <w:r>
        <w:rPr>
          <w:rFonts w:asciiTheme="minorBidi" w:hAnsiTheme="minorBidi" w:cstheme="minorBidi"/>
          <w:sz w:val="24"/>
          <w:szCs w:val="24"/>
        </w:rPr>
        <w:t>1</w:t>
      </w:r>
      <w:r w:rsidRPr="00C03B17">
        <w:rPr>
          <w:rFonts w:asciiTheme="minorBidi" w:hAnsiTheme="minorBidi" w:cstheme="minorBidi"/>
          <w:sz w:val="24"/>
          <w:szCs w:val="24"/>
        </w:rPr>
        <w:t>519-1536</w:t>
      </w:r>
      <w:r w:rsidRPr="00AA1511">
        <w:rPr>
          <w:rFonts w:asciiTheme="minorBidi" w:hAnsiTheme="minorBidi" w:cstheme="minorBidi"/>
          <w:sz w:val="24"/>
          <w:szCs w:val="24"/>
        </w:rPr>
        <w:t>.</w:t>
      </w:r>
    </w:p>
    <w:p w14:paraId="209027E0" w14:textId="77777777" w:rsidR="00C03B17" w:rsidRPr="003E2E36" w:rsidRDefault="00C03B17" w:rsidP="009944A1">
      <w:pPr>
        <w:spacing w:after="120"/>
        <w:ind w:left="720" w:hanging="720"/>
        <w:jc w:val="both"/>
        <w:rPr>
          <w:rFonts w:asciiTheme="minorBidi" w:hAnsiTheme="minorBidi" w:cstheme="minorBidi"/>
          <w:sz w:val="24"/>
          <w:szCs w:val="24"/>
        </w:rPr>
      </w:pPr>
    </w:p>
    <w:p w14:paraId="39951582" w14:textId="77777777" w:rsidR="00113C83" w:rsidRPr="00D44FA5" w:rsidRDefault="00113C83" w:rsidP="00113C83">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w:t>
      </w:r>
      <w:r>
        <w:rPr>
          <w:rFonts w:ascii="Times New Roman" w:hAnsi="Times New Roman" w:cs="David" w:hint="cs"/>
          <w:sz w:val="24"/>
          <w:szCs w:val="24"/>
          <w:u w:val="single"/>
          <w:rtl/>
        </w:rPr>
        <w:t>ה</w:t>
      </w:r>
      <w:r w:rsidRPr="00D44FA5">
        <w:rPr>
          <w:rFonts w:ascii="Times New Roman" w:hAnsi="Times New Roman" w:cs="David" w:hint="cs"/>
          <w:sz w:val="24"/>
          <w:szCs w:val="24"/>
          <w:u w:val="single"/>
          <w:rtl/>
        </w:rPr>
        <w:t xml:space="preserve"> </w:t>
      </w:r>
      <w:r>
        <w:rPr>
          <w:rFonts w:ascii="Times New Roman" w:hAnsi="Times New Roman" w:cs="David" w:hint="cs"/>
          <w:sz w:val="24"/>
          <w:szCs w:val="24"/>
          <w:u w:val="single"/>
          <w:rtl/>
        </w:rPr>
        <w:t>נוספת</w:t>
      </w:r>
      <w:r w:rsidRPr="00D44FA5">
        <w:rPr>
          <w:rFonts w:ascii="Times New Roman" w:hAnsi="Times New Roman" w:cs="David" w:hint="cs"/>
          <w:sz w:val="24"/>
          <w:szCs w:val="24"/>
          <w:u w:val="single"/>
          <w:rtl/>
        </w:rPr>
        <w:t>:</w:t>
      </w:r>
    </w:p>
    <w:p w14:paraId="221A1B30" w14:textId="77777777" w:rsidR="007A31D0" w:rsidRDefault="007A31D0" w:rsidP="00171043">
      <w:pPr>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sidR="00446101">
        <w:rPr>
          <w:rFonts w:asciiTheme="minorBidi" w:hAnsiTheme="minorBidi" w:cstheme="minorBidi"/>
          <w:sz w:val="24"/>
          <w:szCs w:val="24"/>
        </w:rPr>
        <w:t>s</w:t>
      </w:r>
      <w:r w:rsidR="00653E96">
        <w:rPr>
          <w:rFonts w:asciiTheme="minorBidi" w:hAnsiTheme="minorBidi" w:cstheme="minorBidi"/>
          <w:sz w:val="24"/>
          <w:szCs w:val="24"/>
        </w:rPr>
        <w:t xml:space="preserve"> 1,</w:t>
      </w:r>
      <w:r w:rsidR="00446101">
        <w:rPr>
          <w:rFonts w:asciiTheme="minorBidi" w:hAnsiTheme="minorBidi" w:cstheme="minorBidi"/>
          <w:sz w:val="24"/>
          <w:szCs w:val="24"/>
        </w:rPr>
        <w:t xml:space="preserve"> 17,</w:t>
      </w:r>
      <w:r>
        <w:rPr>
          <w:rFonts w:asciiTheme="minorBidi" w:hAnsiTheme="minorBidi" w:cstheme="minorBidi"/>
          <w:sz w:val="24"/>
          <w:szCs w:val="24"/>
        </w:rPr>
        <w:t xml:space="preserve"> 18</w:t>
      </w:r>
      <w:r w:rsidRPr="005C0DEF">
        <w:rPr>
          <w:rFonts w:asciiTheme="minorBidi" w:hAnsiTheme="minorBidi" w:cstheme="minorBidi"/>
          <w:sz w:val="24"/>
          <w:szCs w:val="24"/>
        </w:rPr>
        <w:t>.</w:t>
      </w:r>
    </w:p>
    <w:p w14:paraId="631F5D54" w14:textId="7DFEEA75" w:rsidR="00C724C5" w:rsidRDefault="00C724C5" w:rsidP="00BC4429">
      <w:pPr>
        <w:ind w:left="720" w:hanging="720"/>
        <w:jc w:val="both"/>
        <w:rPr>
          <w:rFonts w:asciiTheme="minorBidi" w:hAnsiTheme="minorBidi" w:cstheme="minorBidi"/>
          <w:sz w:val="24"/>
          <w:szCs w:val="24"/>
        </w:rPr>
      </w:pPr>
      <w:r w:rsidRPr="00C724C5">
        <w:rPr>
          <w:rFonts w:asciiTheme="minorBidi" w:hAnsiTheme="minorBidi" w:cstheme="minorBidi"/>
          <w:sz w:val="24"/>
          <w:szCs w:val="24"/>
        </w:rPr>
        <w:t>Ferrara</w:t>
      </w:r>
      <w:r>
        <w:rPr>
          <w:rFonts w:asciiTheme="minorBidi" w:hAnsiTheme="minorBidi" w:cstheme="minorBidi"/>
          <w:sz w:val="24"/>
          <w:szCs w:val="24"/>
        </w:rPr>
        <w:t xml:space="preserve">, </w:t>
      </w:r>
      <w:r w:rsidRPr="00C724C5">
        <w:rPr>
          <w:rFonts w:asciiTheme="minorBidi" w:hAnsiTheme="minorBidi" w:cstheme="minorBidi"/>
          <w:sz w:val="24"/>
          <w:szCs w:val="24"/>
        </w:rPr>
        <w:t xml:space="preserve">Federico Maria </w:t>
      </w:r>
      <w:r>
        <w:rPr>
          <w:rFonts w:asciiTheme="minorBidi" w:hAnsiTheme="minorBidi" w:cstheme="minorBidi"/>
          <w:sz w:val="24"/>
          <w:szCs w:val="24"/>
        </w:rPr>
        <w:t xml:space="preserve">and </w:t>
      </w:r>
      <w:r w:rsidRPr="00C724C5">
        <w:rPr>
          <w:rFonts w:asciiTheme="minorBidi" w:hAnsiTheme="minorBidi" w:cstheme="minorBidi"/>
          <w:sz w:val="24"/>
          <w:szCs w:val="24"/>
        </w:rPr>
        <w:t xml:space="preserve">Hanspeter Kriesi </w:t>
      </w:r>
      <w:r>
        <w:rPr>
          <w:rFonts w:asciiTheme="minorBidi" w:hAnsiTheme="minorBidi" w:cstheme="minorBidi"/>
          <w:sz w:val="24"/>
          <w:szCs w:val="24"/>
        </w:rPr>
        <w:t>(</w:t>
      </w:r>
      <w:r w:rsidRPr="00AE6AED">
        <w:rPr>
          <w:rFonts w:asciiTheme="minorBidi" w:hAnsiTheme="minorBidi" w:cstheme="minorBidi"/>
          <w:sz w:val="24"/>
          <w:szCs w:val="24"/>
        </w:rPr>
        <w:t>202</w:t>
      </w:r>
      <w:r w:rsidR="00BC4429">
        <w:rPr>
          <w:rFonts w:asciiTheme="minorBidi" w:hAnsiTheme="minorBidi" w:cstheme="minorBidi"/>
          <w:sz w:val="24"/>
          <w:szCs w:val="24"/>
        </w:rPr>
        <w:t>2</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C724C5">
        <w:rPr>
          <w:rFonts w:asciiTheme="minorBidi" w:hAnsiTheme="minorBidi" w:cstheme="minorBidi"/>
          <w:sz w:val="24"/>
          <w:szCs w:val="24"/>
        </w:rPr>
        <w:t xml:space="preserve">Crisis </w:t>
      </w:r>
      <w:r>
        <w:rPr>
          <w:rFonts w:asciiTheme="minorBidi" w:hAnsiTheme="minorBidi" w:cstheme="minorBidi"/>
          <w:sz w:val="24"/>
          <w:szCs w:val="24"/>
        </w:rPr>
        <w:t>P</w:t>
      </w:r>
      <w:r w:rsidRPr="00C724C5">
        <w:rPr>
          <w:rFonts w:asciiTheme="minorBidi" w:hAnsiTheme="minorBidi" w:cstheme="minorBidi"/>
          <w:sz w:val="24"/>
          <w:szCs w:val="24"/>
        </w:rPr>
        <w:t xml:space="preserve">ressures and European </w:t>
      </w:r>
      <w:r>
        <w:rPr>
          <w:rFonts w:asciiTheme="minorBidi" w:hAnsiTheme="minorBidi" w:cstheme="minorBidi"/>
          <w:sz w:val="24"/>
          <w:szCs w:val="24"/>
        </w:rPr>
        <w:t>I</w:t>
      </w:r>
      <w:r w:rsidRPr="00C724C5">
        <w:rPr>
          <w:rFonts w:asciiTheme="minorBidi" w:hAnsiTheme="minorBidi" w:cstheme="minorBidi"/>
          <w:sz w:val="24"/>
          <w:szCs w:val="24"/>
        </w:rPr>
        <w:t>ntegration</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00BC4429">
        <w:rPr>
          <w:rFonts w:asciiTheme="minorBidi" w:hAnsiTheme="minorBidi" w:cstheme="minorBidi"/>
          <w:i/>
          <w:iCs/>
          <w:sz w:val="24"/>
          <w:szCs w:val="24"/>
        </w:rPr>
        <w:t xml:space="preserve"> </w:t>
      </w:r>
      <w:r w:rsidR="00BC4429">
        <w:rPr>
          <w:rFonts w:asciiTheme="minorBidi" w:hAnsiTheme="minorBidi" w:cstheme="minorBidi"/>
          <w:sz w:val="24"/>
          <w:szCs w:val="24"/>
        </w:rPr>
        <w:t xml:space="preserve">29(9): </w:t>
      </w:r>
      <w:r w:rsidR="00BC4429" w:rsidRPr="00BC4429">
        <w:rPr>
          <w:rFonts w:asciiTheme="minorBidi" w:hAnsiTheme="minorBidi" w:cstheme="minorBidi"/>
          <w:sz w:val="24"/>
          <w:szCs w:val="24"/>
        </w:rPr>
        <w:t>1351-1373</w:t>
      </w:r>
      <w:r w:rsidRPr="00AE6AED">
        <w:rPr>
          <w:rFonts w:asciiTheme="minorBidi" w:hAnsiTheme="minorBidi" w:cstheme="minorBidi"/>
          <w:sz w:val="24"/>
          <w:szCs w:val="24"/>
        </w:rPr>
        <w:t xml:space="preserve">. </w:t>
      </w:r>
    </w:p>
    <w:p w14:paraId="294DA051" w14:textId="37758D08" w:rsidR="00A529D9" w:rsidRDefault="00A529D9" w:rsidP="00EA5309">
      <w:pPr>
        <w:ind w:left="720" w:hanging="720"/>
        <w:jc w:val="both"/>
        <w:rPr>
          <w:rFonts w:asciiTheme="minorBidi" w:hAnsiTheme="minorBidi" w:cstheme="minorBidi"/>
          <w:sz w:val="24"/>
          <w:szCs w:val="24"/>
        </w:rPr>
      </w:pPr>
      <w:r w:rsidRPr="00A529D9">
        <w:rPr>
          <w:rFonts w:asciiTheme="minorBidi" w:hAnsiTheme="minorBidi" w:cstheme="minorBidi"/>
          <w:sz w:val="24"/>
          <w:szCs w:val="24"/>
        </w:rPr>
        <w:t>Kreuder-Sonnen</w:t>
      </w:r>
      <w:r w:rsidRPr="00AE6AED">
        <w:rPr>
          <w:rFonts w:asciiTheme="minorBidi" w:hAnsiTheme="minorBidi" w:cstheme="minorBidi"/>
          <w:sz w:val="24"/>
          <w:szCs w:val="24"/>
        </w:rPr>
        <w:t xml:space="preserve">, </w:t>
      </w:r>
      <w:r>
        <w:rPr>
          <w:rFonts w:asciiTheme="minorBidi" w:hAnsiTheme="minorBidi" w:cstheme="minorBidi"/>
          <w:sz w:val="24"/>
          <w:szCs w:val="24"/>
        </w:rPr>
        <w:t xml:space="preserve">Christian and </w:t>
      </w:r>
      <w:r w:rsidRPr="00A529D9">
        <w:rPr>
          <w:rFonts w:asciiTheme="minorBidi" w:hAnsiTheme="minorBidi" w:cstheme="minorBidi"/>
          <w:sz w:val="24"/>
          <w:szCs w:val="24"/>
        </w:rPr>
        <w:t xml:space="preserve">Jonathan White </w:t>
      </w:r>
      <w:r>
        <w:rPr>
          <w:rFonts w:asciiTheme="minorBidi" w:hAnsiTheme="minorBidi" w:cstheme="minorBidi"/>
          <w:sz w:val="24"/>
          <w:szCs w:val="24"/>
        </w:rPr>
        <w:t>(</w:t>
      </w:r>
      <w:r w:rsidRPr="00AE6AED">
        <w:rPr>
          <w:rFonts w:asciiTheme="minorBidi" w:hAnsiTheme="minorBidi" w:cstheme="minorBidi"/>
          <w:sz w:val="24"/>
          <w:szCs w:val="24"/>
        </w:rPr>
        <w:t>202</w:t>
      </w:r>
      <w:r w:rsidR="00EA5309">
        <w:rPr>
          <w:rFonts w:asciiTheme="minorBidi" w:hAnsiTheme="minorBidi" w:cstheme="minorBidi"/>
          <w:sz w:val="24"/>
          <w:szCs w:val="24"/>
        </w:rPr>
        <w:t>2</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A529D9">
        <w:rPr>
          <w:rFonts w:asciiTheme="minorBidi" w:hAnsiTheme="minorBidi" w:cstheme="minorBidi"/>
          <w:sz w:val="24"/>
          <w:szCs w:val="24"/>
        </w:rPr>
        <w:t xml:space="preserve">Europe and the </w:t>
      </w:r>
      <w:r>
        <w:rPr>
          <w:rFonts w:asciiTheme="minorBidi" w:hAnsiTheme="minorBidi" w:cstheme="minorBidi"/>
          <w:sz w:val="24"/>
          <w:szCs w:val="24"/>
        </w:rPr>
        <w:t>T</w:t>
      </w:r>
      <w:r w:rsidRPr="00A529D9">
        <w:rPr>
          <w:rFonts w:asciiTheme="minorBidi" w:hAnsiTheme="minorBidi" w:cstheme="minorBidi"/>
          <w:sz w:val="24"/>
          <w:szCs w:val="24"/>
        </w:rPr>
        <w:t xml:space="preserve">ransnational </w:t>
      </w:r>
      <w:r>
        <w:rPr>
          <w:rFonts w:asciiTheme="minorBidi" w:hAnsiTheme="minorBidi" w:cstheme="minorBidi"/>
          <w:sz w:val="24"/>
          <w:szCs w:val="24"/>
        </w:rPr>
        <w:t>P</w:t>
      </w:r>
      <w:r w:rsidRPr="00A529D9">
        <w:rPr>
          <w:rFonts w:asciiTheme="minorBidi" w:hAnsiTheme="minorBidi" w:cstheme="minorBidi"/>
          <w:sz w:val="24"/>
          <w:szCs w:val="24"/>
        </w:rPr>
        <w:t xml:space="preserve">olitics of </w:t>
      </w:r>
      <w:r>
        <w:rPr>
          <w:rFonts w:asciiTheme="minorBidi" w:hAnsiTheme="minorBidi" w:cstheme="minorBidi"/>
          <w:sz w:val="24"/>
          <w:szCs w:val="24"/>
        </w:rPr>
        <w:t>E</w:t>
      </w:r>
      <w:r w:rsidRPr="00A529D9">
        <w:rPr>
          <w:rFonts w:asciiTheme="minorBidi" w:hAnsiTheme="minorBidi" w:cstheme="minorBidi"/>
          <w:sz w:val="24"/>
          <w:szCs w:val="24"/>
        </w:rPr>
        <w:t>mergency</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00EA5309">
        <w:rPr>
          <w:rFonts w:asciiTheme="minorBidi" w:hAnsiTheme="minorBidi" w:cstheme="minorBidi"/>
          <w:i/>
          <w:iCs/>
          <w:sz w:val="24"/>
          <w:szCs w:val="24"/>
        </w:rPr>
        <w:t xml:space="preserve"> </w:t>
      </w:r>
      <w:r w:rsidR="00EA5309">
        <w:rPr>
          <w:rFonts w:asciiTheme="minorBidi" w:hAnsiTheme="minorBidi" w:cstheme="minorBidi"/>
          <w:sz w:val="24"/>
          <w:szCs w:val="24"/>
        </w:rPr>
        <w:t xml:space="preserve">29(6): </w:t>
      </w:r>
      <w:r w:rsidR="00EA5309" w:rsidRPr="00EA5309">
        <w:rPr>
          <w:rFonts w:asciiTheme="minorBidi" w:hAnsiTheme="minorBidi" w:cstheme="minorBidi"/>
          <w:sz w:val="24"/>
          <w:szCs w:val="24"/>
        </w:rPr>
        <w:t>953-965</w:t>
      </w:r>
      <w:r w:rsidRPr="00AE6AED">
        <w:rPr>
          <w:rFonts w:asciiTheme="minorBidi" w:hAnsiTheme="minorBidi" w:cstheme="minorBidi"/>
          <w:sz w:val="24"/>
          <w:szCs w:val="24"/>
        </w:rPr>
        <w:t xml:space="preserve">. </w:t>
      </w:r>
    </w:p>
    <w:p w14:paraId="5E91CEBC" w14:textId="3E303FB7" w:rsidR="00334E47" w:rsidRDefault="00334E47" w:rsidP="00171043">
      <w:pPr>
        <w:ind w:left="720" w:hanging="720"/>
        <w:jc w:val="both"/>
        <w:rPr>
          <w:rFonts w:asciiTheme="minorBidi" w:hAnsiTheme="minorBidi" w:cstheme="minorBidi"/>
          <w:sz w:val="24"/>
          <w:szCs w:val="24"/>
        </w:rPr>
      </w:pPr>
      <w:r>
        <w:rPr>
          <w:rFonts w:asciiTheme="minorBidi" w:hAnsiTheme="minorBidi" w:cstheme="minorBidi"/>
          <w:sz w:val="24"/>
          <w:szCs w:val="24"/>
        </w:rPr>
        <w:t>Maher,</w:t>
      </w:r>
      <w:r w:rsidRPr="00293A6F">
        <w:rPr>
          <w:rFonts w:asciiTheme="minorBidi" w:hAnsiTheme="minorBidi" w:cstheme="minorBidi"/>
          <w:sz w:val="24"/>
          <w:szCs w:val="24"/>
        </w:rPr>
        <w:t xml:space="preserve"> </w:t>
      </w:r>
      <w:r>
        <w:rPr>
          <w:rFonts w:asciiTheme="minorBidi" w:hAnsiTheme="minorBidi" w:cstheme="minorBidi"/>
          <w:sz w:val="24"/>
          <w:szCs w:val="24"/>
        </w:rPr>
        <w:t>Richard</w:t>
      </w:r>
      <w:r w:rsidRPr="004E6E4A">
        <w:rPr>
          <w:rFonts w:asciiTheme="minorBidi" w:hAnsiTheme="minorBidi" w:cstheme="minorBidi"/>
          <w:sz w:val="24"/>
          <w:szCs w:val="24"/>
        </w:rPr>
        <w:t xml:space="preserve"> </w:t>
      </w:r>
      <w:r w:rsidRPr="00293A6F">
        <w:rPr>
          <w:rFonts w:asciiTheme="minorBidi" w:hAnsiTheme="minorBidi" w:cstheme="minorBidi"/>
          <w:sz w:val="24"/>
          <w:szCs w:val="24"/>
        </w:rPr>
        <w:t>(20</w:t>
      </w:r>
      <w:r w:rsidR="00943352">
        <w:rPr>
          <w:rFonts w:asciiTheme="minorBidi" w:hAnsiTheme="minorBidi" w:cstheme="minorBidi"/>
          <w:sz w:val="24"/>
          <w:szCs w:val="24"/>
        </w:rPr>
        <w:t>2</w:t>
      </w:r>
      <w:r w:rsidR="004E7175">
        <w:rPr>
          <w:rFonts w:asciiTheme="minorBidi" w:hAnsiTheme="minorBidi" w:cstheme="minorBidi"/>
          <w:sz w:val="24"/>
          <w:szCs w:val="24"/>
        </w:rPr>
        <w:t>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34E47">
        <w:rPr>
          <w:rFonts w:asciiTheme="minorBidi" w:hAnsiTheme="minorBidi" w:cstheme="minorBidi"/>
          <w:sz w:val="24"/>
          <w:szCs w:val="24"/>
        </w:rPr>
        <w:t>International Relations Theory and the</w:t>
      </w:r>
      <w:r>
        <w:rPr>
          <w:rFonts w:asciiTheme="minorBidi" w:hAnsiTheme="minorBidi" w:cstheme="minorBidi"/>
          <w:sz w:val="24"/>
          <w:szCs w:val="24"/>
        </w:rPr>
        <w:t xml:space="preserve"> </w:t>
      </w:r>
      <w:r w:rsidRPr="00334E47">
        <w:rPr>
          <w:rFonts w:asciiTheme="minorBidi" w:hAnsiTheme="minorBidi" w:cstheme="minorBidi"/>
          <w:sz w:val="24"/>
          <w:szCs w:val="24"/>
        </w:rPr>
        <w:t>Future of European Integration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International Studies Review</w:t>
      </w:r>
      <w:r w:rsidR="00943352">
        <w:rPr>
          <w:rFonts w:asciiTheme="minorBidi" w:hAnsiTheme="minorBidi" w:cstheme="minorBidi"/>
          <w:i/>
          <w:iCs/>
          <w:sz w:val="24"/>
          <w:szCs w:val="24"/>
        </w:rPr>
        <w:t xml:space="preserve"> </w:t>
      </w:r>
      <w:r w:rsidR="00943352">
        <w:rPr>
          <w:rFonts w:asciiTheme="minorBidi" w:hAnsiTheme="minorBidi" w:cstheme="minorBidi"/>
          <w:sz w:val="24"/>
          <w:szCs w:val="24"/>
        </w:rPr>
        <w:t xml:space="preserve">23(1): </w:t>
      </w:r>
      <w:r w:rsidR="00943352" w:rsidRPr="00943352">
        <w:rPr>
          <w:rFonts w:asciiTheme="minorBidi" w:hAnsiTheme="minorBidi" w:cstheme="minorBidi"/>
          <w:sz w:val="24"/>
          <w:szCs w:val="24"/>
        </w:rPr>
        <w:t>89</w:t>
      </w:r>
      <w:r w:rsidR="00943352">
        <w:rPr>
          <w:rFonts w:asciiTheme="minorBidi" w:hAnsiTheme="minorBidi" w:cstheme="minorBidi"/>
          <w:sz w:val="24"/>
          <w:szCs w:val="24"/>
        </w:rPr>
        <w:t>-</w:t>
      </w:r>
      <w:r w:rsidR="00943352" w:rsidRPr="00943352">
        <w:rPr>
          <w:rFonts w:asciiTheme="minorBidi" w:hAnsiTheme="minorBidi" w:cstheme="minorBidi"/>
          <w:sz w:val="24"/>
          <w:szCs w:val="24"/>
        </w:rPr>
        <w:t>114</w:t>
      </w:r>
      <w:r>
        <w:rPr>
          <w:rFonts w:asciiTheme="minorBidi" w:hAnsiTheme="minorBidi" w:cstheme="minorBidi"/>
          <w:sz w:val="24"/>
          <w:szCs w:val="24"/>
        </w:rPr>
        <w:t>.</w:t>
      </w:r>
    </w:p>
    <w:p w14:paraId="6203D987" w14:textId="7A9A9812" w:rsidR="00F03DED" w:rsidRPr="00AA1511" w:rsidRDefault="00F03DED" w:rsidP="00171043">
      <w:pPr>
        <w:ind w:left="720" w:hanging="720"/>
        <w:jc w:val="both"/>
        <w:rPr>
          <w:rFonts w:asciiTheme="minorBidi" w:hAnsiTheme="minorBidi" w:cstheme="minorBidi"/>
          <w:sz w:val="24"/>
          <w:szCs w:val="24"/>
        </w:rPr>
      </w:pPr>
      <w:r>
        <w:rPr>
          <w:rFonts w:asciiTheme="minorBidi" w:hAnsiTheme="minorBidi" w:cstheme="minorBidi"/>
          <w:sz w:val="24"/>
          <w:szCs w:val="24"/>
        </w:rPr>
        <w:t>Rhodes</w:t>
      </w:r>
      <w:r w:rsidRPr="00AA1511">
        <w:rPr>
          <w:rFonts w:asciiTheme="minorBidi" w:hAnsiTheme="minorBidi" w:cstheme="minorBidi"/>
          <w:sz w:val="24"/>
          <w:szCs w:val="24"/>
        </w:rPr>
        <w:t xml:space="preserve">, </w:t>
      </w:r>
      <w:r>
        <w:rPr>
          <w:rFonts w:asciiTheme="minorBidi" w:hAnsiTheme="minorBidi" w:cstheme="minorBidi"/>
          <w:sz w:val="24"/>
          <w:szCs w:val="24"/>
        </w:rPr>
        <w:t>Martin</w:t>
      </w:r>
      <w:r w:rsidRPr="00AA1511">
        <w:rPr>
          <w:rFonts w:asciiTheme="minorBidi" w:hAnsiTheme="minorBidi" w:cstheme="minorBidi"/>
          <w:sz w:val="24"/>
          <w:szCs w:val="24"/>
        </w:rPr>
        <w:t xml:space="preserve"> (20</w:t>
      </w:r>
      <w:r>
        <w:rPr>
          <w:rFonts w:asciiTheme="minorBidi" w:hAnsiTheme="minorBidi" w:cstheme="minorBidi"/>
          <w:sz w:val="24"/>
          <w:szCs w:val="24"/>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F03DED">
        <w:rPr>
          <w:rFonts w:asciiTheme="minorBidi" w:hAnsiTheme="minorBidi" w:cstheme="minorBidi"/>
          <w:sz w:val="24"/>
          <w:szCs w:val="24"/>
        </w:rPr>
        <w:t xml:space="preserve">‘Failing </w:t>
      </w:r>
      <w:r>
        <w:rPr>
          <w:rFonts w:asciiTheme="minorBidi" w:hAnsiTheme="minorBidi" w:cstheme="minorBidi"/>
          <w:sz w:val="24"/>
          <w:szCs w:val="24"/>
        </w:rPr>
        <w:t>F</w:t>
      </w:r>
      <w:r w:rsidRPr="00F03DED">
        <w:rPr>
          <w:rFonts w:asciiTheme="minorBidi" w:hAnsiTheme="minorBidi" w:cstheme="minorBidi"/>
          <w:sz w:val="24"/>
          <w:szCs w:val="24"/>
        </w:rPr>
        <w:t xml:space="preserve">orward’: </w:t>
      </w:r>
      <w:r>
        <w:rPr>
          <w:rFonts w:asciiTheme="minorBidi" w:hAnsiTheme="minorBidi" w:cstheme="minorBidi"/>
          <w:sz w:val="24"/>
          <w:szCs w:val="24"/>
        </w:rPr>
        <w:t>A</w:t>
      </w:r>
      <w:r w:rsidRPr="00F03DED">
        <w:rPr>
          <w:rFonts w:asciiTheme="minorBidi" w:hAnsiTheme="minorBidi" w:cstheme="minorBidi"/>
          <w:sz w:val="24"/>
          <w:szCs w:val="24"/>
        </w:rPr>
        <w:t xml:space="preserve"> </w:t>
      </w:r>
      <w:r>
        <w:rPr>
          <w:rFonts w:asciiTheme="minorBidi" w:hAnsiTheme="minorBidi" w:cstheme="minorBidi"/>
          <w:sz w:val="24"/>
          <w:szCs w:val="24"/>
        </w:rPr>
        <w:t>C</w:t>
      </w:r>
      <w:r w:rsidRPr="00F03DED">
        <w:rPr>
          <w:rFonts w:asciiTheme="minorBidi" w:hAnsiTheme="minorBidi" w:cstheme="minorBidi"/>
          <w:sz w:val="24"/>
          <w:szCs w:val="24"/>
        </w:rPr>
        <w:t xml:space="preserve">ritique in </w:t>
      </w:r>
      <w:r>
        <w:rPr>
          <w:rFonts w:asciiTheme="minorBidi" w:hAnsiTheme="minorBidi" w:cstheme="minorBidi"/>
          <w:sz w:val="24"/>
          <w:szCs w:val="24"/>
        </w:rPr>
        <w:t>L</w:t>
      </w:r>
      <w:r w:rsidRPr="00F03DED">
        <w:rPr>
          <w:rFonts w:asciiTheme="minorBidi" w:hAnsiTheme="minorBidi" w:cstheme="minorBidi"/>
          <w:sz w:val="24"/>
          <w:szCs w:val="24"/>
        </w:rPr>
        <w:t xml:space="preserve">ight of </w:t>
      </w:r>
      <w:r>
        <w:rPr>
          <w:rFonts w:asciiTheme="minorBidi" w:hAnsiTheme="minorBidi" w:cstheme="minorBidi"/>
          <w:sz w:val="24"/>
          <w:szCs w:val="24"/>
        </w:rPr>
        <w:t>C</w:t>
      </w:r>
      <w:r w:rsidRPr="00F03DED">
        <w:rPr>
          <w:rFonts w:asciiTheme="minorBidi" w:hAnsiTheme="minorBidi" w:cstheme="minorBidi"/>
          <w:sz w:val="24"/>
          <w:szCs w:val="24"/>
        </w:rPr>
        <w:t>ovid-19</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 xml:space="preserve"> </w:t>
      </w:r>
      <w:r>
        <w:rPr>
          <w:rFonts w:asciiTheme="minorBidi" w:hAnsiTheme="minorBidi" w:cstheme="minorBidi"/>
          <w:sz w:val="24"/>
          <w:szCs w:val="24"/>
        </w:rPr>
        <w:t>28</w:t>
      </w:r>
      <w:r w:rsidRPr="00AA1511">
        <w:rPr>
          <w:rFonts w:asciiTheme="minorBidi" w:hAnsiTheme="minorBidi" w:cstheme="minorBidi"/>
          <w:sz w:val="24"/>
          <w:szCs w:val="24"/>
        </w:rPr>
        <w:t>(</w:t>
      </w:r>
      <w:r>
        <w:rPr>
          <w:rFonts w:asciiTheme="minorBidi" w:hAnsiTheme="minorBidi" w:cstheme="minorBidi"/>
          <w:sz w:val="24"/>
          <w:szCs w:val="24"/>
        </w:rPr>
        <w:t>10</w:t>
      </w:r>
      <w:r w:rsidRPr="00AA1511">
        <w:rPr>
          <w:rFonts w:asciiTheme="minorBidi" w:hAnsiTheme="minorBidi" w:cstheme="minorBidi"/>
          <w:sz w:val="24"/>
          <w:szCs w:val="24"/>
        </w:rPr>
        <w:t xml:space="preserve">): </w:t>
      </w:r>
      <w:r>
        <w:rPr>
          <w:rFonts w:asciiTheme="minorBidi" w:hAnsiTheme="minorBidi" w:cstheme="minorBidi"/>
          <w:sz w:val="24"/>
          <w:szCs w:val="24"/>
        </w:rPr>
        <w:t>1</w:t>
      </w:r>
      <w:r w:rsidRPr="00C03B17">
        <w:rPr>
          <w:rFonts w:asciiTheme="minorBidi" w:hAnsiTheme="minorBidi" w:cstheme="minorBidi"/>
          <w:sz w:val="24"/>
          <w:szCs w:val="24"/>
        </w:rPr>
        <w:t>5</w:t>
      </w:r>
      <w:r>
        <w:rPr>
          <w:rFonts w:asciiTheme="minorBidi" w:hAnsiTheme="minorBidi" w:cstheme="minorBidi"/>
          <w:sz w:val="24"/>
          <w:szCs w:val="24"/>
        </w:rPr>
        <w:t>37</w:t>
      </w:r>
      <w:r w:rsidRPr="00C03B17">
        <w:rPr>
          <w:rFonts w:asciiTheme="minorBidi" w:hAnsiTheme="minorBidi" w:cstheme="minorBidi"/>
          <w:sz w:val="24"/>
          <w:szCs w:val="24"/>
        </w:rPr>
        <w:t>-15</w:t>
      </w:r>
      <w:r>
        <w:rPr>
          <w:rFonts w:asciiTheme="minorBidi" w:hAnsiTheme="minorBidi" w:cstheme="minorBidi"/>
          <w:sz w:val="24"/>
          <w:szCs w:val="24"/>
        </w:rPr>
        <w:t>54</w:t>
      </w:r>
      <w:r w:rsidRPr="00AA1511">
        <w:rPr>
          <w:rFonts w:asciiTheme="minorBidi" w:hAnsiTheme="minorBidi" w:cstheme="minorBidi"/>
          <w:sz w:val="24"/>
          <w:szCs w:val="24"/>
        </w:rPr>
        <w:t>.</w:t>
      </w:r>
    </w:p>
    <w:p w14:paraId="4BC5870A" w14:textId="33B02F91" w:rsidR="00A529D9" w:rsidRDefault="00A529D9" w:rsidP="008D6E8A">
      <w:pPr>
        <w:ind w:left="720" w:hanging="720"/>
        <w:jc w:val="both"/>
        <w:rPr>
          <w:rFonts w:asciiTheme="minorBidi" w:hAnsiTheme="minorBidi" w:cstheme="minorBidi"/>
          <w:sz w:val="24"/>
          <w:szCs w:val="24"/>
        </w:rPr>
      </w:pPr>
      <w:r>
        <w:rPr>
          <w:rFonts w:asciiTheme="minorBidi" w:hAnsiTheme="minorBidi" w:cstheme="minorBidi"/>
          <w:sz w:val="24"/>
          <w:szCs w:val="24"/>
        </w:rPr>
        <w:t>Schmidt</w:t>
      </w:r>
      <w:r w:rsidRPr="00AE6AED">
        <w:rPr>
          <w:rFonts w:asciiTheme="minorBidi" w:hAnsiTheme="minorBidi" w:cstheme="minorBidi"/>
          <w:sz w:val="24"/>
          <w:szCs w:val="24"/>
        </w:rPr>
        <w:t xml:space="preserve">, </w:t>
      </w:r>
      <w:r w:rsidRPr="00A529D9">
        <w:rPr>
          <w:rFonts w:asciiTheme="minorBidi" w:hAnsiTheme="minorBidi" w:cstheme="minorBidi"/>
          <w:sz w:val="24"/>
          <w:szCs w:val="24"/>
        </w:rPr>
        <w:t xml:space="preserve">Vivien A. </w:t>
      </w:r>
      <w:r>
        <w:rPr>
          <w:rFonts w:asciiTheme="minorBidi" w:hAnsiTheme="minorBidi" w:cstheme="minorBidi"/>
          <w:sz w:val="24"/>
          <w:szCs w:val="24"/>
        </w:rPr>
        <w:t>(</w:t>
      </w:r>
      <w:r w:rsidRPr="00AE6AED">
        <w:rPr>
          <w:rFonts w:asciiTheme="minorBidi" w:hAnsiTheme="minorBidi" w:cstheme="minorBidi"/>
          <w:sz w:val="24"/>
          <w:szCs w:val="24"/>
        </w:rPr>
        <w:t>202</w:t>
      </w:r>
      <w:r w:rsidR="008D6E8A">
        <w:rPr>
          <w:rFonts w:asciiTheme="minorBidi" w:hAnsiTheme="minorBidi" w:cstheme="minorBidi"/>
          <w:sz w:val="24"/>
          <w:szCs w:val="24"/>
        </w:rPr>
        <w:t>2</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A529D9">
        <w:rPr>
          <w:rFonts w:asciiTheme="minorBidi" w:hAnsiTheme="minorBidi" w:cstheme="minorBidi"/>
          <w:sz w:val="24"/>
          <w:szCs w:val="24"/>
        </w:rPr>
        <w:t xml:space="preserve">European </w:t>
      </w:r>
      <w:r>
        <w:rPr>
          <w:rFonts w:asciiTheme="minorBidi" w:hAnsiTheme="minorBidi" w:cstheme="minorBidi"/>
          <w:sz w:val="24"/>
          <w:szCs w:val="24"/>
        </w:rPr>
        <w:t>E</w:t>
      </w:r>
      <w:r w:rsidRPr="00A529D9">
        <w:rPr>
          <w:rFonts w:asciiTheme="minorBidi" w:hAnsiTheme="minorBidi" w:cstheme="minorBidi"/>
          <w:sz w:val="24"/>
          <w:szCs w:val="24"/>
        </w:rPr>
        <w:t xml:space="preserve">mergency </w:t>
      </w:r>
      <w:r>
        <w:rPr>
          <w:rFonts w:asciiTheme="minorBidi" w:hAnsiTheme="minorBidi" w:cstheme="minorBidi"/>
          <w:sz w:val="24"/>
          <w:szCs w:val="24"/>
        </w:rPr>
        <w:t>P</w:t>
      </w:r>
      <w:r w:rsidRPr="00A529D9">
        <w:rPr>
          <w:rFonts w:asciiTheme="minorBidi" w:hAnsiTheme="minorBidi" w:cstheme="minorBidi"/>
          <w:sz w:val="24"/>
          <w:szCs w:val="24"/>
        </w:rPr>
        <w:t xml:space="preserve">olitics and the </w:t>
      </w:r>
      <w:r>
        <w:rPr>
          <w:rFonts w:asciiTheme="minorBidi" w:hAnsiTheme="minorBidi" w:cstheme="minorBidi"/>
          <w:sz w:val="24"/>
          <w:szCs w:val="24"/>
        </w:rPr>
        <w:t>Q</w:t>
      </w:r>
      <w:r w:rsidRPr="00A529D9">
        <w:rPr>
          <w:rFonts w:asciiTheme="minorBidi" w:hAnsiTheme="minorBidi" w:cstheme="minorBidi"/>
          <w:sz w:val="24"/>
          <w:szCs w:val="24"/>
        </w:rPr>
        <w:t>uestion of</w:t>
      </w:r>
      <w:r>
        <w:rPr>
          <w:rFonts w:asciiTheme="minorBidi" w:hAnsiTheme="minorBidi" w:cstheme="minorBidi"/>
          <w:sz w:val="24"/>
          <w:szCs w:val="24"/>
        </w:rPr>
        <w:t xml:space="preserve"> L</w:t>
      </w:r>
      <w:r w:rsidRPr="00A529D9">
        <w:rPr>
          <w:rFonts w:asciiTheme="minorBidi" w:hAnsiTheme="minorBidi" w:cstheme="minorBidi"/>
          <w:sz w:val="24"/>
          <w:szCs w:val="24"/>
        </w:rPr>
        <w:t>egitimacy</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008D6E8A">
        <w:rPr>
          <w:rFonts w:asciiTheme="minorBidi" w:hAnsiTheme="minorBidi" w:cstheme="minorBidi"/>
          <w:i/>
          <w:iCs/>
          <w:sz w:val="24"/>
          <w:szCs w:val="24"/>
        </w:rPr>
        <w:t xml:space="preserve"> </w:t>
      </w:r>
      <w:r w:rsidR="008D6E8A">
        <w:rPr>
          <w:rFonts w:asciiTheme="minorBidi" w:hAnsiTheme="minorBidi" w:cstheme="minorBidi"/>
          <w:sz w:val="24"/>
          <w:szCs w:val="24"/>
        </w:rPr>
        <w:t>29</w:t>
      </w:r>
      <w:r w:rsidR="008D6E8A" w:rsidRPr="00AA1511">
        <w:rPr>
          <w:rFonts w:asciiTheme="minorBidi" w:hAnsiTheme="minorBidi" w:cstheme="minorBidi"/>
          <w:sz w:val="24"/>
          <w:szCs w:val="24"/>
        </w:rPr>
        <w:t>(</w:t>
      </w:r>
      <w:r w:rsidR="008D6E8A">
        <w:rPr>
          <w:rFonts w:asciiTheme="minorBidi" w:hAnsiTheme="minorBidi" w:cstheme="minorBidi"/>
          <w:sz w:val="24"/>
          <w:szCs w:val="24"/>
        </w:rPr>
        <w:t>6</w:t>
      </w:r>
      <w:r w:rsidR="008D6E8A" w:rsidRPr="00AA1511">
        <w:rPr>
          <w:rFonts w:asciiTheme="minorBidi" w:hAnsiTheme="minorBidi" w:cstheme="minorBidi"/>
          <w:sz w:val="24"/>
          <w:szCs w:val="24"/>
        </w:rPr>
        <w:t xml:space="preserve">): </w:t>
      </w:r>
      <w:r w:rsidR="008D6E8A" w:rsidRPr="008D6E8A">
        <w:rPr>
          <w:rFonts w:asciiTheme="minorBidi" w:hAnsiTheme="minorBidi" w:cstheme="minorBidi"/>
          <w:sz w:val="24"/>
          <w:szCs w:val="24"/>
        </w:rPr>
        <w:t>979-993</w:t>
      </w:r>
      <w:r w:rsidRPr="008D6E8A">
        <w:rPr>
          <w:rFonts w:asciiTheme="minorBidi" w:hAnsiTheme="minorBidi" w:cstheme="minorBidi"/>
          <w:sz w:val="24"/>
          <w:szCs w:val="24"/>
        </w:rPr>
        <w:t>.</w:t>
      </w:r>
      <w:r w:rsidRPr="00AE6AED">
        <w:rPr>
          <w:rFonts w:asciiTheme="minorBidi" w:hAnsiTheme="minorBidi" w:cstheme="minorBidi"/>
          <w:sz w:val="24"/>
          <w:szCs w:val="24"/>
        </w:rPr>
        <w:t xml:space="preserve"> </w:t>
      </w:r>
    </w:p>
    <w:p w14:paraId="1AB4FB62" w14:textId="091DA858" w:rsidR="004678A9" w:rsidRPr="000C6C5B" w:rsidRDefault="004678A9" w:rsidP="008D1E31">
      <w:pPr>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sidRPr="00FB51BF">
        <w:rPr>
          <w:rFonts w:asciiTheme="minorBidi" w:hAnsiTheme="minorBidi" w:cstheme="minorBidi"/>
          <w:sz w:val="24"/>
          <w:szCs w:val="24"/>
        </w:rPr>
        <w:t xml:space="preserve"> </w:t>
      </w:r>
      <w:r w:rsidR="00FB51BF">
        <w:rPr>
          <w:rFonts w:asciiTheme="minorBidi" w:hAnsiTheme="minorBidi" w:cstheme="minorBidi"/>
          <w:sz w:val="24"/>
          <w:szCs w:val="24"/>
        </w:rPr>
        <w:t xml:space="preserve">and </w:t>
      </w:r>
      <w:hyperlink r:id="rId15" w:history="1">
        <w:r w:rsidR="00FB51BF">
          <w:rPr>
            <w:rFonts w:asciiTheme="minorBidi" w:hAnsiTheme="minorBidi" w:cstheme="minorBidi"/>
            <w:sz w:val="24"/>
            <w:szCs w:val="24"/>
          </w:rPr>
          <w:t>Dür</w:t>
        </w:r>
      </w:hyperlink>
      <w:r w:rsidRPr="000C6C5B">
        <w:rPr>
          <w:rFonts w:asciiTheme="minorBidi" w:hAnsiTheme="minorBidi" w:cstheme="minorBidi"/>
          <w:sz w:val="24"/>
          <w:szCs w:val="24"/>
        </w:rPr>
        <w:t xml:space="preserve"> (20</w:t>
      </w:r>
      <w:r w:rsidR="008D1E31">
        <w:rPr>
          <w:rFonts w:asciiTheme="minorBidi" w:hAnsiTheme="minorBidi" w:cstheme="minorBidi"/>
          <w:sz w:val="24"/>
          <w:szCs w:val="24"/>
        </w:rPr>
        <w:t>2</w:t>
      </w:r>
      <w:r w:rsidRPr="000C6C5B">
        <w:rPr>
          <w:rFonts w:asciiTheme="minorBidi" w:hAnsiTheme="minorBidi" w:cstheme="minorBidi"/>
          <w:sz w:val="24"/>
          <w:szCs w:val="24"/>
        </w:rPr>
        <w:t>1)</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w:t>
      </w:r>
      <w:r w:rsidRPr="000C6C5B">
        <w:rPr>
          <w:rFonts w:asciiTheme="minorBidi" w:hAnsiTheme="minorBidi" w:cstheme="minorBidi"/>
          <w:sz w:val="24"/>
          <w:szCs w:val="24"/>
        </w:rPr>
        <w:t xml:space="preserve">. </w:t>
      </w:r>
    </w:p>
    <w:p w14:paraId="2C1CA676" w14:textId="77777777" w:rsidR="00AA1511" w:rsidRDefault="00AA1511" w:rsidP="00AA1511">
      <w:pPr>
        <w:bidi/>
        <w:spacing w:after="120"/>
        <w:jc w:val="both"/>
        <w:rPr>
          <w:rFonts w:ascii="Times New Roman" w:hAnsi="Times New Roman" w:cs="David"/>
          <w:sz w:val="24"/>
          <w:szCs w:val="24"/>
          <w:rtl/>
        </w:rPr>
      </w:pPr>
    </w:p>
    <w:p w14:paraId="622AB7C2" w14:textId="77777777" w:rsidR="00A73C8E" w:rsidRPr="00CF4FD6" w:rsidRDefault="00A73C8E" w:rsidP="00A73C8E">
      <w:pPr>
        <w:pageBreakBefore/>
        <w:spacing w:before="240" w:after="360"/>
        <w:rPr>
          <w:rFonts w:ascii="David" w:hAnsi="David" w:cs="David"/>
          <w:b/>
          <w:bCs/>
          <w:sz w:val="32"/>
          <w:szCs w:val="32"/>
        </w:rPr>
      </w:pPr>
      <w:r w:rsidRPr="00CF4FD6">
        <w:rPr>
          <w:rFonts w:ascii="David" w:hAnsi="David" w:cs="David" w:hint="cs"/>
          <w:b/>
          <w:bCs/>
          <w:sz w:val="32"/>
          <w:szCs w:val="32"/>
          <w:rtl/>
        </w:rPr>
        <w:lastRenderedPageBreak/>
        <w:t xml:space="preserve">הנחיות לכתיבת עבודת </w:t>
      </w:r>
      <w:r>
        <w:rPr>
          <w:rFonts w:ascii="David" w:hAnsi="David" w:cs="David" w:hint="cs"/>
          <w:b/>
          <w:bCs/>
          <w:sz w:val="32"/>
          <w:szCs w:val="32"/>
          <w:rtl/>
        </w:rPr>
        <w:t>גמר</w:t>
      </w:r>
    </w:p>
    <w:p w14:paraId="1BD884D7" w14:textId="78EF55D2" w:rsidR="00725EB4" w:rsidRDefault="00A73C8E" w:rsidP="00253676">
      <w:pPr>
        <w:pStyle w:val="BodyTextIndent"/>
        <w:numPr>
          <w:ilvl w:val="0"/>
          <w:numId w:val="11"/>
        </w:numPr>
        <w:bidi/>
        <w:jc w:val="both"/>
        <w:rPr>
          <w:rFonts w:cs="Narkisim"/>
          <w:sz w:val="24"/>
          <w:szCs w:val="24"/>
        </w:rPr>
      </w:pPr>
      <w:r>
        <w:rPr>
          <w:rFonts w:cs="Narkisim" w:hint="cs"/>
          <w:szCs w:val="24"/>
          <w:rtl/>
        </w:rPr>
        <w:t xml:space="preserve">יש </w:t>
      </w:r>
      <w:r w:rsidR="00725EB4">
        <w:rPr>
          <w:rFonts w:cs="Narkisim" w:hint="cs"/>
          <w:szCs w:val="24"/>
          <w:rtl/>
        </w:rPr>
        <w:t>לבחור</w:t>
      </w:r>
      <w:r>
        <w:rPr>
          <w:rFonts w:cs="Narkisim" w:hint="cs"/>
          <w:szCs w:val="24"/>
          <w:rtl/>
        </w:rPr>
        <w:t xml:space="preserve"> את נושא העבודה </w:t>
      </w:r>
      <w:r w:rsidR="00725EB4">
        <w:rPr>
          <w:rFonts w:cs="Narkisim" w:hint="cs"/>
          <w:szCs w:val="24"/>
          <w:rtl/>
        </w:rPr>
        <w:t xml:space="preserve">מתוך סילבוס הקורס: העבודה תציין בעמוד הראשון לאיזו פגישה היא מתייחסת. אין צורך לתאם זאת </w:t>
      </w:r>
      <w:r>
        <w:rPr>
          <w:rFonts w:cs="Narkisim" w:hint="cs"/>
          <w:szCs w:val="24"/>
          <w:rtl/>
        </w:rPr>
        <w:t>עם המרצה.</w:t>
      </w:r>
      <w:r w:rsidR="00A0213F">
        <w:rPr>
          <w:rFonts w:cs="Narkisim" w:hint="cs"/>
          <w:sz w:val="24"/>
          <w:szCs w:val="24"/>
          <w:rtl/>
        </w:rPr>
        <w:t xml:space="preserve"> </w:t>
      </w:r>
    </w:p>
    <w:p w14:paraId="5C6CED24" w14:textId="4705EDBA" w:rsidR="00A73C8E" w:rsidRPr="00A73C8E" w:rsidRDefault="00A0213F" w:rsidP="00253676">
      <w:pPr>
        <w:pStyle w:val="BodyTextIndent"/>
        <w:numPr>
          <w:ilvl w:val="0"/>
          <w:numId w:val="11"/>
        </w:numPr>
        <w:bidi/>
        <w:jc w:val="both"/>
        <w:rPr>
          <w:rFonts w:cs="Narkisim"/>
          <w:sz w:val="24"/>
          <w:szCs w:val="24"/>
        </w:rPr>
      </w:pPr>
      <w:r w:rsidRPr="006C591C">
        <w:rPr>
          <w:rFonts w:cs="Narkisim" w:hint="cs"/>
          <w:sz w:val="24"/>
          <w:szCs w:val="24"/>
          <w:rtl/>
        </w:rPr>
        <w:t xml:space="preserve">על העבודה להציג טענה חד משמעית בתבנית "משתנה א' מעלה (או מוריד, או משנה את הסוג של) משתנה ב'". </w:t>
      </w:r>
      <w:r w:rsidR="004C5A59">
        <w:rPr>
          <w:rFonts w:cs="Narkisim" w:hint="cs"/>
          <w:sz w:val="24"/>
          <w:szCs w:val="24"/>
          <w:rtl/>
        </w:rPr>
        <w:t xml:space="preserve">הגדירו היטב את המשתנים, וחישבו כיצד ניתן להבחין כשהם עולים (או יורדים, או משנים סיווג). אפשר שאחד המשתנים יהיה דיכוטומי, אך לא שניהם. </w:t>
      </w:r>
      <w:r w:rsidRPr="006C591C">
        <w:rPr>
          <w:rFonts w:cs="Narkisim" w:hint="cs"/>
          <w:sz w:val="24"/>
          <w:szCs w:val="24"/>
          <w:rtl/>
        </w:rPr>
        <w:t xml:space="preserve">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 </w:t>
      </w:r>
      <w:r>
        <w:rPr>
          <w:rFonts w:cs="Narkisim" w:hint="cs"/>
          <w:sz w:val="24"/>
          <w:szCs w:val="24"/>
          <w:rtl/>
        </w:rPr>
        <w:t>העבודה אמורה להציג ידע שנרכש בקורס</w:t>
      </w:r>
      <w:r w:rsidRPr="006C591C">
        <w:rPr>
          <w:rFonts w:cs="Narkisim" w:hint="cs"/>
          <w:sz w:val="24"/>
          <w:szCs w:val="24"/>
          <w:rtl/>
        </w:rPr>
        <w:t xml:space="preserve"> </w:t>
      </w:r>
      <w:r>
        <w:rPr>
          <w:rFonts w:cs="Narkisim" w:hint="cs"/>
          <w:sz w:val="24"/>
          <w:szCs w:val="24"/>
          <w:rtl/>
        </w:rPr>
        <w:t xml:space="preserve">ולכן: (1) </w:t>
      </w:r>
      <w:r w:rsidRPr="006C591C">
        <w:rPr>
          <w:rFonts w:cs="Narkisim" w:hint="cs"/>
          <w:sz w:val="24"/>
          <w:szCs w:val="24"/>
          <w:rtl/>
        </w:rPr>
        <w:t xml:space="preserve">לפחות אחד המשתנים האלו צריך לשקף ידע </w:t>
      </w:r>
      <w:r>
        <w:rPr>
          <w:rFonts w:cs="Narkisim" w:hint="cs"/>
          <w:sz w:val="24"/>
          <w:szCs w:val="24"/>
          <w:rtl/>
        </w:rPr>
        <w:t>זה</w:t>
      </w:r>
      <w:r w:rsidRPr="006C591C">
        <w:rPr>
          <w:rFonts w:cs="Narkisim" w:hint="cs"/>
          <w:sz w:val="24"/>
          <w:szCs w:val="24"/>
          <w:rtl/>
        </w:rPr>
        <w:t xml:space="preserve">, ולנבוע מספרות הקורס. </w:t>
      </w:r>
      <w:r>
        <w:rPr>
          <w:rFonts w:cs="Narkisim" w:hint="cs"/>
          <w:sz w:val="24"/>
          <w:szCs w:val="24"/>
          <w:rtl/>
        </w:rPr>
        <w:t xml:space="preserve">(2) אין לבחור בטענה טריוויאלית שהתשובה עליה ידוע מראש (למשל טענה שהיא למעשה ההגדרה של המשתנה התלוי). (3) </w:t>
      </w:r>
      <w:r w:rsidRPr="001F5657">
        <w:rPr>
          <w:rFonts w:cs="Narkisim"/>
          <w:sz w:val="24"/>
          <w:szCs w:val="24"/>
          <w:rtl/>
        </w:rPr>
        <w:t>יש לכתוב על דברים שהתרחשו בעבר. אין לכתוב על ההווה או העתיד.</w:t>
      </w:r>
    </w:p>
    <w:p w14:paraId="59D27164" w14:textId="3AF3306F" w:rsidR="00A0213F" w:rsidRPr="00A73C8E" w:rsidRDefault="00A0213F" w:rsidP="007E5731">
      <w:pPr>
        <w:pStyle w:val="BodyTextIndent"/>
        <w:numPr>
          <w:ilvl w:val="0"/>
          <w:numId w:val="11"/>
        </w:numPr>
        <w:bidi/>
        <w:jc w:val="both"/>
        <w:rPr>
          <w:rFonts w:cs="Narkisim"/>
          <w:sz w:val="24"/>
          <w:szCs w:val="24"/>
        </w:rPr>
      </w:pPr>
      <w:r w:rsidRPr="00A73C8E">
        <w:rPr>
          <w:rFonts w:cs="Narkisim" w:hint="cs"/>
          <w:sz w:val="24"/>
          <w:szCs w:val="24"/>
          <w:rtl/>
        </w:rPr>
        <w:t xml:space="preserve">בסס/י את </w:t>
      </w:r>
      <w:r>
        <w:rPr>
          <w:rFonts w:cs="Narkisim" w:hint="cs"/>
          <w:sz w:val="24"/>
          <w:szCs w:val="24"/>
          <w:rtl/>
        </w:rPr>
        <w:t>עבודתך</w:t>
      </w:r>
      <w:r w:rsidRPr="00A73C8E">
        <w:rPr>
          <w:rFonts w:cs="Narkisim" w:hint="cs"/>
          <w:sz w:val="24"/>
          <w:szCs w:val="24"/>
          <w:rtl/>
        </w:rPr>
        <w:t xml:space="preserve"> על </w:t>
      </w:r>
      <w:r w:rsidR="007E5731">
        <w:rPr>
          <w:rFonts w:cs="Narkisim" w:hint="cs"/>
          <w:sz w:val="24"/>
          <w:szCs w:val="24"/>
          <w:rtl/>
        </w:rPr>
        <w:t>לפחות 5 פריטים מ</w:t>
      </w:r>
      <w:r w:rsidRPr="00A73C8E">
        <w:rPr>
          <w:rFonts w:cs="Narkisim" w:hint="cs"/>
          <w:sz w:val="24"/>
          <w:szCs w:val="24"/>
          <w:rtl/>
        </w:rPr>
        <w:t xml:space="preserve">חומר הקריאה של </w:t>
      </w:r>
      <w:r w:rsidR="00725EB4">
        <w:rPr>
          <w:rFonts w:cs="Narkisim" w:hint="cs"/>
          <w:sz w:val="24"/>
          <w:szCs w:val="24"/>
          <w:rtl/>
        </w:rPr>
        <w:t>הפגישה</w:t>
      </w:r>
      <w:r w:rsidR="007E5731">
        <w:rPr>
          <w:rFonts w:cs="Narkisim" w:hint="cs"/>
          <w:sz w:val="24"/>
          <w:szCs w:val="24"/>
          <w:rtl/>
        </w:rPr>
        <w:t>. ניתן להתבסס בנוסף</w:t>
      </w:r>
      <w:r w:rsidRPr="00A73C8E">
        <w:rPr>
          <w:rFonts w:cs="Narkisim" w:hint="cs"/>
          <w:sz w:val="24"/>
          <w:szCs w:val="24"/>
          <w:rtl/>
        </w:rPr>
        <w:t xml:space="preserve"> </w:t>
      </w:r>
      <w:r w:rsidR="007E5731">
        <w:rPr>
          <w:rFonts w:cs="Narkisim" w:hint="cs"/>
          <w:sz w:val="24"/>
          <w:szCs w:val="24"/>
          <w:rtl/>
        </w:rPr>
        <w:t xml:space="preserve">גם </w:t>
      </w:r>
      <w:r>
        <w:rPr>
          <w:rFonts w:cs="Narkisim" w:hint="cs"/>
          <w:sz w:val="24"/>
          <w:szCs w:val="24"/>
          <w:rtl/>
        </w:rPr>
        <w:t>על ספרות אקדמית רלבנטית</w:t>
      </w:r>
      <w:r w:rsidR="00725EB4">
        <w:rPr>
          <w:rFonts w:cs="Narkisim" w:hint="cs"/>
          <w:sz w:val="24"/>
          <w:szCs w:val="24"/>
          <w:rtl/>
        </w:rPr>
        <w:t xml:space="preserve"> נוספת</w:t>
      </w:r>
      <w:r w:rsidRPr="00A73C8E">
        <w:rPr>
          <w:rFonts w:cs="Narkisim" w:hint="cs"/>
          <w:sz w:val="24"/>
          <w:szCs w:val="24"/>
          <w:rtl/>
        </w:rPr>
        <w:t>.</w:t>
      </w:r>
    </w:p>
    <w:p w14:paraId="7954F812" w14:textId="0139C749" w:rsidR="00A73C8E" w:rsidRPr="00B06154" w:rsidRDefault="00A73C8E" w:rsidP="004A0842">
      <w:pPr>
        <w:pStyle w:val="BodyTextIndent"/>
        <w:numPr>
          <w:ilvl w:val="0"/>
          <w:numId w:val="11"/>
        </w:numPr>
        <w:bidi/>
        <w:spacing w:after="0"/>
        <w:jc w:val="both"/>
        <w:rPr>
          <w:rFonts w:cs="Narkisim"/>
          <w:sz w:val="24"/>
          <w:szCs w:val="24"/>
          <w:rtl/>
        </w:rPr>
      </w:pPr>
      <w:r>
        <w:rPr>
          <w:rFonts w:cs="Narkisim" w:hint="cs"/>
          <w:szCs w:val="24"/>
          <w:rtl/>
        </w:rPr>
        <w:t>ה</w:t>
      </w:r>
      <w:r>
        <w:rPr>
          <w:rFonts w:cs="Narkisim"/>
          <w:szCs w:val="24"/>
          <w:rtl/>
        </w:rPr>
        <w:t>יקף העבודה</w:t>
      </w:r>
      <w:r>
        <w:rPr>
          <w:rFonts w:cs="Narkisim" w:hint="cs"/>
          <w:szCs w:val="24"/>
          <w:rtl/>
        </w:rPr>
        <w:t xml:space="preserve"> 2,000-2,500 מילים</w:t>
      </w:r>
      <w:r>
        <w:rPr>
          <w:rFonts w:cs="Narkisim"/>
          <w:szCs w:val="24"/>
          <w:rtl/>
        </w:rPr>
        <w:t xml:space="preserve">. </w:t>
      </w:r>
      <w:r w:rsidRPr="00B06154">
        <w:rPr>
          <w:rFonts w:cs="Narkisim" w:hint="cs"/>
          <w:sz w:val="24"/>
          <w:szCs w:val="24"/>
          <w:rtl/>
        </w:rPr>
        <w:t xml:space="preserve">רשימה ביבליוגרפית, </w:t>
      </w:r>
      <w:r w:rsidR="00253676">
        <w:rPr>
          <w:rFonts w:cs="Narkisim" w:hint="cs"/>
          <w:sz w:val="24"/>
          <w:szCs w:val="24"/>
          <w:rtl/>
        </w:rPr>
        <w:t>והערות שולים</w:t>
      </w:r>
      <w:r w:rsidRPr="00B06154">
        <w:rPr>
          <w:rFonts w:cs="Narkisim" w:hint="cs"/>
          <w:sz w:val="24"/>
          <w:szCs w:val="24"/>
          <w:rtl/>
        </w:rPr>
        <w:t xml:space="preserve"> לא יובאו במניין מילים זה</w:t>
      </w:r>
      <w:r w:rsidR="00253676">
        <w:rPr>
          <w:rFonts w:cs="Narkisim" w:hint="cs"/>
          <w:sz w:val="24"/>
          <w:szCs w:val="24"/>
          <w:rtl/>
        </w:rPr>
        <w:t xml:space="preserve"> (הערות שוליים </w:t>
      </w:r>
      <w:r w:rsidR="004A0842">
        <w:rPr>
          <w:rFonts w:cs="Narkisim" w:hint="cs"/>
          <w:sz w:val="24"/>
          <w:szCs w:val="24"/>
          <w:rtl/>
        </w:rPr>
        <w:t xml:space="preserve">וכן כל מילה מעבר ל-2,500 </w:t>
      </w:r>
      <w:r w:rsidR="00253676">
        <w:rPr>
          <w:rFonts w:cs="Narkisim" w:hint="cs"/>
          <w:sz w:val="24"/>
          <w:szCs w:val="24"/>
          <w:rtl/>
        </w:rPr>
        <w:t>לא יקראו)</w:t>
      </w:r>
      <w:r w:rsidRPr="00B06154">
        <w:rPr>
          <w:rFonts w:cs="Narkisim" w:hint="cs"/>
          <w:sz w:val="24"/>
          <w:szCs w:val="24"/>
          <w:rtl/>
        </w:rPr>
        <w:t xml:space="preserve">. עבודות </w:t>
      </w:r>
      <w:r w:rsidR="004A0842">
        <w:rPr>
          <w:rFonts w:cs="Narkisim" w:hint="cs"/>
          <w:sz w:val="24"/>
          <w:szCs w:val="24"/>
          <w:rtl/>
        </w:rPr>
        <w:t>עם פחות מ-2,000 מילים</w:t>
      </w:r>
      <w:r w:rsidRPr="00B06154">
        <w:rPr>
          <w:rFonts w:cs="Narkisim" w:hint="cs"/>
          <w:sz w:val="24"/>
          <w:szCs w:val="24"/>
          <w:rtl/>
        </w:rPr>
        <w:t xml:space="preserve"> לא יבדקו</w:t>
      </w:r>
      <w:r w:rsidR="004A0842">
        <w:rPr>
          <w:rFonts w:cs="Narkisim" w:hint="cs"/>
          <w:sz w:val="24"/>
          <w:szCs w:val="24"/>
          <w:rtl/>
        </w:rPr>
        <w:t>,</w:t>
      </w:r>
      <w:r w:rsidR="00725EB4">
        <w:rPr>
          <w:rFonts w:cs="Narkisim" w:hint="cs"/>
          <w:sz w:val="24"/>
          <w:szCs w:val="24"/>
          <w:rtl/>
        </w:rPr>
        <w:t xml:space="preserve"> או הציון עליהן יופחת</w:t>
      </w:r>
      <w:r w:rsidRPr="00B06154">
        <w:rPr>
          <w:rFonts w:cs="Narkisim" w:hint="cs"/>
          <w:sz w:val="24"/>
          <w:szCs w:val="24"/>
          <w:rtl/>
        </w:rPr>
        <w:t xml:space="preserve">. </w:t>
      </w:r>
    </w:p>
    <w:p w14:paraId="4BBDB636" w14:textId="77777777" w:rsidR="00A73C8E" w:rsidRPr="00B06154" w:rsidRDefault="00A73C8E" w:rsidP="00A73C8E">
      <w:pPr>
        <w:pStyle w:val="BodyTextIndent"/>
        <w:numPr>
          <w:ilvl w:val="0"/>
          <w:numId w:val="11"/>
        </w:numPr>
        <w:bidi/>
        <w:spacing w:after="0"/>
        <w:jc w:val="both"/>
        <w:rPr>
          <w:rFonts w:cs="Narkisim"/>
          <w:sz w:val="24"/>
          <w:szCs w:val="24"/>
        </w:rPr>
      </w:pPr>
      <w:r>
        <w:rPr>
          <w:rFonts w:cs="Narkisim" w:hint="cs"/>
          <w:sz w:val="24"/>
          <w:szCs w:val="24"/>
          <w:rtl/>
        </w:rPr>
        <w:t xml:space="preserve">לעבודה </w:t>
      </w:r>
      <w:r w:rsidRPr="00B06154">
        <w:rPr>
          <w:rFonts w:cs="Narkisim" w:hint="cs"/>
          <w:sz w:val="24"/>
          <w:szCs w:val="24"/>
          <w:rtl/>
        </w:rPr>
        <w:t xml:space="preserve">טובה ישנה טענה ברורה ושיטה עקבית לתמיכת הטענה. </w:t>
      </w:r>
      <w:r>
        <w:rPr>
          <w:rFonts w:cs="Narkisim" w:hint="cs"/>
          <w:sz w:val="24"/>
          <w:szCs w:val="24"/>
          <w:rtl/>
        </w:rPr>
        <w:t>אפשר להסתפק ב</w:t>
      </w:r>
      <w:r w:rsidRPr="00B06154">
        <w:rPr>
          <w:rFonts w:cs="Narkisim" w:hint="cs"/>
          <w:sz w:val="24"/>
          <w:szCs w:val="24"/>
          <w:rtl/>
        </w:rPr>
        <w:t>מבוא</w:t>
      </w:r>
      <w:r>
        <w:rPr>
          <w:rFonts w:cs="Narkisim" w:hint="cs"/>
          <w:sz w:val="24"/>
          <w:szCs w:val="24"/>
          <w:rtl/>
        </w:rPr>
        <w:t xml:space="preserve"> ושני פרקים. בגלל קוצר היריעה אין צורך בפרק סיכום. את המסקנות יש להציג במבוא, יחד עם הטענה המרכזית ושיטת תמיכת הטענה (שיטה אשר מכתיבה את סדר הפרקים).</w:t>
      </w:r>
      <w:r w:rsidRPr="00B06154">
        <w:rPr>
          <w:rFonts w:cs="Narkisim" w:hint="cs"/>
          <w:sz w:val="24"/>
          <w:szCs w:val="24"/>
          <w:rtl/>
        </w:rPr>
        <w:t xml:space="preserve"> </w:t>
      </w:r>
    </w:p>
    <w:p w14:paraId="48041035" w14:textId="4B036E17" w:rsidR="00A73C8E" w:rsidRPr="00A73C8E" w:rsidRDefault="00A73C8E" w:rsidP="008B64C7">
      <w:pPr>
        <w:pStyle w:val="BodyTextIndent"/>
        <w:numPr>
          <w:ilvl w:val="0"/>
          <w:numId w:val="11"/>
        </w:numPr>
        <w:bidi/>
        <w:jc w:val="both"/>
        <w:rPr>
          <w:rFonts w:cs="Narkisim"/>
          <w:sz w:val="24"/>
          <w:szCs w:val="24"/>
        </w:rPr>
      </w:pPr>
      <w:r w:rsidRPr="00A73C8E">
        <w:rPr>
          <w:rFonts w:cs="Narkisim" w:hint="cs"/>
          <w:sz w:val="24"/>
          <w:szCs w:val="24"/>
          <w:rtl/>
        </w:rPr>
        <w:t xml:space="preserve">מאפיינים שיעלו את הציון על העבודה: (1) טענה חדה וברורה </w:t>
      </w:r>
      <w:r w:rsidR="008B64C7">
        <w:rPr>
          <w:rFonts w:cs="Narkisim" w:hint="cs"/>
          <w:sz w:val="24"/>
          <w:szCs w:val="24"/>
          <w:rtl/>
        </w:rPr>
        <w:t xml:space="preserve">עם משתנים מוגדרים היטב כאמור לעיל, </w:t>
      </w:r>
      <w:r w:rsidRPr="00A73C8E">
        <w:rPr>
          <w:rFonts w:cs="Narkisim" w:hint="cs"/>
          <w:sz w:val="24"/>
          <w:szCs w:val="24"/>
          <w:rtl/>
        </w:rPr>
        <w:t>הנתמכת בצורה שיטתית. (2) התבססות על חומר תיאורטי רב מהסילבוס של הקורס</w:t>
      </w:r>
      <w:r w:rsidR="008B64C7">
        <w:rPr>
          <w:rFonts w:cs="Narkisim" w:hint="cs"/>
          <w:sz w:val="24"/>
          <w:szCs w:val="24"/>
          <w:rtl/>
        </w:rPr>
        <w:t xml:space="preserve"> ועל ספרות עשירה, איכותית ועדכנית</w:t>
      </w:r>
      <w:r w:rsidRPr="00A73C8E">
        <w:rPr>
          <w:rFonts w:cs="Narkisim" w:hint="cs"/>
          <w:sz w:val="24"/>
          <w:szCs w:val="24"/>
          <w:rtl/>
        </w:rPr>
        <w:t xml:space="preserve">. (3) ארגון וסדר. </w:t>
      </w:r>
    </w:p>
    <w:p w14:paraId="5EEE8BE2" w14:textId="2523D053" w:rsidR="00A73C8E" w:rsidRPr="00A73C8E" w:rsidRDefault="00A73C8E" w:rsidP="00644273">
      <w:pPr>
        <w:pStyle w:val="BodyTextIndent"/>
        <w:numPr>
          <w:ilvl w:val="0"/>
          <w:numId w:val="11"/>
        </w:numPr>
        <w:bidi/>
        <w:jc w:val="both"/>
        <w:rPr>
          <w:rFonts w:cs="Narkisim"/>
          <w:sz w:val="24"/>
          <w:szCs w:val="24"/>
        </w:rPr>
      </w:pPr>
      <w:r w:rsidRPr="00A73C8E">
        <w:rPr>
          <w:rFonts w:cs="Narkisim" w:hint="cs"/>
          <w:sz w:val="24"/>
          <w:szCs w:val="24"/>
          <w:rtl/>
        </w:rPr>
        <w:t>מאפיינים שיורידו את ציון העבודה: (1) אזכור סתמי של עובדות, מאמרים ותיאוריות אשר אינם מסייעים לתמוך את הטענה. (2) סתירות פנימיות בתשובה. (3) הס</w:t>
      </w:r>
      <w:r w:rsidR="00F5748B">
        <w:rPr>
          <w:rFonts w:cs="Narkisim" w:hint="cs"/>
          <w:sz w:val="24"/>
          <w:szCs w:val="24"/>
          <w:rtl/>
        </w:rPr>
        <w:t>תמכות על מקורות ללא ציון המקור</w:t>
      </w:r>
      <w:r w:rsidRPr="00A73C8E">
        <w:rPr>
          <w:rFonts w:cs="Narkisim" w:hint="cs"/>
          <w:sz w:val="24"/>
          <w:szCs w:val="24"/>
          <w:rtl/>
        </w:rPr>
        <w:t>. (</w:t>
      </w:r>
      <w:r w:rsidR="00F5748B">
        <w:rPr>
          <w:rFonts w:cs="Narkisim" w:hint="cs"/>
          <w:sz w:val="24"/>
          <w:szCs w:val="24"/>
          <w:rtl/>
        </w:rPr>
        <w:t>4</w:t>
      </w:r>
      <w:r w:rsidRPr="00A73C8E">
        <w:rPr>
          <w:rFonts w:cs="Narkisim" w:hint="cs"/>
          <w:sz w:val="24"/>
          <w:szCs w:val="24"/>
          <w:rtl/>
        </w:rPr>
        <w:t>) העתקת קטעים ממקור כלשהו (בין שהמקור צוין או לא). קראו את המקור, חשבו, וכתבו בלשונכם. עבודה שתורכב כאוסף של ציטוטים מהמקורות (העתק-הדבק), ללא התנסחות עצמית, תזכה לציון נמוך מאוד ואף נכשל, גם אם מבחינות אחרות היא טובה. (</w:t>
      </w:r>
      <w:r w:rsidR="00F5748B">
        <w:rPr>
          <w:rFonts w:cs="Narkisim" w:hint="cs"/>
          <w:sz w:val="24"/>
          <w:szCs w:val="24"/>
          <w:rtl/>
        </w:rPr>
        <w:t>5</w:t>
      </w:r>
      <w:r w:rsidRPr="00A73C8E">
        <w:rPr>
          <w:rFonts w:cs="Narkisim" w:hint="cs"/>
          <w:sz w:val="24"/>
          <w:szCs w:val="24"/>
          <w:rtl/>
        </w:rPr>
        <w:t xml:space="preserve">) עבודה שניכר שיכולתם לכתוב גם מבלי שלמדתם בקורס הזה, רק מידיעות/דעות אישיות ו/או מידע מכלי התקשורת, תקבל ציון </w:t>
      </w:r>
      <w:r w:rsidR="00644273">
        <w:rPr>
          <w:rFonts w:cs="Narkisim" w:hint="cs"/>
          <w:sz w:val="24"/>
          <w:szCs w:val="24"/>
          <w:rtl/>
        </w:rPr>
        <w:t>נמוך מאוד</w:t>
      </w:r>
      <w:r w:rsidRPr="00A73C8E">
        <w:rPr>
          <w:rFonts w:cs="Narkisim" w:hint="cs"/>
          <w:sz w:val="24"/>
          <w:szCs w:val="24"/>
          <w:rtl/>
        </w:rPr>
        <w:t>, אפילו אם מכל בחינה אחרת תהיה עבודה טובה מאוד.</w:t>
      </w:r>
    </w:p>
    <w:p w14:paraId="007933A6" w14:textId="77777777" w:rsidR="00A73C8E" w:rsidRPr="00B06154" w:rsidRDefault="00A73C8E" w:rsidP="00F5748B">
      <w:pPr>
        <w:pStyle w:val="BodyTextIndent"/>
        <w:numPr>
          <w:ilvl w:val="0"/>
          <w:numId w:val="11"/>
        </w:numPr>
        <w:bidi/>
        <w:jc w:val="both"/>
        <w:rPr>
          <w:rFonts w:cs="Narkisim"/>
          <w:sz w:val="24"/>
          <w:szCs w:val="24"/>
        </w:rPr>
      </w:pPr>
      <w:r w:rsidRPr="00B06154">
        <w:rPr>
          <w:rFonts w:cs="Narkisim" w:hint="cs"/>
          <w:sz w:val="24"/>
          <w:szCs w:val="24"/>
          <w:rtl/>
        </w:rPr>
        <w:t xml:space="preserve">על כל תלמיד/ה לכתוב את העבודה לבדו/ה. </w:t>
      </w:r>
      <w:r w:rsidRPr="00F5748B">
        <w:rPr>
          <w:rFonts w:cs="Narkisim"/>
          <w:sz w:val="24"/>
          <w:szCs w:val="24"/>
          <w:rtl/>
        </w:rPr>
        <w:t>לא ניתן להגיש עבודות בזוגות או בקבוצות.</w:t>
      </w:r>
    </w:p>
    <w:p w14:paraId="44BF12EA" w14:textId="382EC248" w:rsidR="00A73C8E" w:rsidRPr="00B06154" w:rsidRDefault="00EB74AE" w:rsidP="007E5731">
      <w:pPr>
        <w:pStyle w:val="BodyTextIndent"/>
        <w:numPr>
          <w:ilvl w:val="0"/>
          <w:numId w:val="11"/>
        </w:numPr>
        <w:bidi/>
        <w:jc w:val="both"/>
        <w:rPr>
          <w:rFonts w:cs="Narkisim"/>
          <w:sz w:val="24"/>
          <w:szCs w:val="24"/>
        </w:rPr>
      </w:pPr>
      <w:r>
        <w:rPr>
          <w:rFonts w:cs="Narkisim" w:hint="cs"/>
          <w:sz w:val="24"/>
          <w:szCs w:val="24"/>
          <w:rtl/>
        </w:rPr>
        <w:t xml:space="preserve">על פי תקנון הפקולטה </w:t>
      </w:r>
      <w:r w:rsidR="00A73C8E" w:rsidRPr="00F5748B">
        <w:rPr>
          <w:rFonts w:cs="Narkisim" w:hint="cs"/>
          <w:sz w:val="24"/>
          <w:szCs w:val="24"/>
          <w:rtl/>
        </w:rPr>
        <w:t>המועד האחרון להגשת העבודה הוא</w:t>
      </w:r>
      <w:r w:rsidR="007E5731" w:rsidRPr="007E5731">
        <w:rPr>
          <w:rFonts w:cs="Narkisim" w:hint="cs"/>
          <w:szCs w:val="24"/>
          <w:rtl/>
        </w:rPr>
        <w:t xml:space="preserve"> </w:t>
      </w:r>
      <w:r w:rsidR="00387561">
        <w:rPr>
          <w:rFonts w:cs="Narkisim" w:hint="cs"/>
          <w:szCs w:val="24"/>
          <w:rtl/>
        </w:rPr>
        <w:t>1</w:t>
      </w:r>
      <w:r w:rsidR="007E5731">
        <w:rPr>
          <w:rFonts w:cs="Narkisim" w:hint="cs"/>
          <w:szCs w:val="24"/>
          <w:rtl/>
        </w:rPr>
        <w:t>3</w:t>
      </w:r>
      <w:r w:rsidR="007E5731">
        <w:rPr>
          <w:rFonts w:cs="Narkisim"/>
          <w:szCs w:val="24"/>
          <w:rtl/>
        </w:rPr>
        <w:t xml:space="preserve"> </w:t>
      </w:r>
      <w:r w:rsidR="007E5731">
        <w:rPr>
          <w:rFonts w:cs="Narkisim" w:hint="cs"/>
          <w:szCs w:val="24"/>
          <w:rtl/>
        </w:rPr>
        <w:t>באוגוסט</w:t>
      </w:r>
      <w:r w:rsidR="007E5731">
        <w:rPr>
          <w:rFonts w:cs="Narkisim"/>
          <w:szCs w:val="24"/>
          <w:rtl/>
        </w:rPr>
        <w:t xml:space="preserve"> </w:t>
      </w:r>
      <w:r w:rsidR="007E5731">
        <w:rPr>
          <w:rFonts w:cs="Narkisim" w:hint="cs"/>
          <w:szCs w:val="24"/>
          <w:rtl/>
        </w:rPr>
        <w:t>2023</w:t>
      </w:r>
      <w:r w:rsidR="00A73C8E" w:rsidRPr="00F5748B">
        <w:rPr>
          <w:rFonts w:cs="Narkisim" w:hint="cs"/>
          <w:sz w:val="24"/>
          <w:szCs w:val="24"/>
          <w:rtl/>
        </w:rPr>
        <w:t xml:space="preserve">. </w:t>
      </w:r>
    </w:p>
    <w:p w14:paraId="714569E8" w14:textId="22C61863" w:rsidR="00A73C8E" w:rsidRPr="00B06154" w:rsidRDefault="00A73C8E" w:rsidP="000C69BA">
      <w:pPr>
        <w:pStyle w:val="BodyTextIndent"/>
        <w:numPr>
          <w:ilvl w:val="0"/>
          <w:numId w:val="11"/>
        </w:numPr>
        <w:bidi/>
        <w:jc w:val="both"/>
        <w:rPr>
          <w:rFonts w:cs="Narkisim"/>
          <w:sz w:val="24"/>
          <w:szCs w:val="24"/>
        </w:rPr>
      </w:pPr>
      <w:r w:rsidRPr="00B06154">
        <w:rPr>
          <w:rFonts w:cs="Narkisim" w:hint="cs"/>
          <w:sz w:val="24"/>
          <w:szCs w:val="24"/>
          <w:rtl/>
        </w:rPr>
        <w:t xml:space="preserve">את העבודות יש להגיש באופן אלקטרוני </w:t>
      </w:r>
      <w:r w:rsidRPr="00F5748B">
        <w:rPr>
          <w:rFonts w:cs="Narkisim" w:hint="cs"/>
          <w:sz w:val="24"/>
          <w:szCs w:val="24"/>
          <w:rtl/>
        </w:rPr>
        <w:t>בלבד</w:t>
      </w:r>
      <w:r w:rsidRPr="00B06154">
        <w:rPr>
          <w:rFonts w:cs="Narkisim" w:hint="cs"/>
          <w:sz w:val="24"/>
          <w:szCs w:val="24"/>
          <w:rtl/>
        </w:rPr>
        <w:t xml:space="preserve"> </w:t>
      </w:r>
      <w:r w:rsidRPr="00994E93">
        <w:rPr>
          <w:rFonts w:cs="Narkisim" w:hint="cs"/>
          <w:sz w:val="24"/>
          <w:szCs w:val="24"/>
          <w:rtl/>
        </w:rPr>
        <w:t xml:space="preserve">לכתובת </w:t>
      </w:r>
      <w:r w:rsidR="000C69BA" w:rsidRPr="002970C4">
        <w:t>galbitton94@gmail.com</w:t>
      </w:r>
      <w:r w:rsidR="000C69BA" w:rsidRPr="00994E93" w:rsidDel="000C69BA">
        <w:t xml:space="preserve"> </w:t>
      </w:r>
      <w:r w:rsidRPr="00994E93">
        <w:rPr>
          <w:rFonts w:cs="Narkisim" w:hint="cs"/>
          <w:sz w:val="24"/>
          <w:szCs w:val="24"/>
          <w:rtl/>
        </w:rPr>
        <w:t xml:space="preserve"> על</w:t>
      </w:r>
      <w:r w:rsidRPr="00B06154">
        <w:rPr>
          <w:rFonts w:cs="Narkisim" w:hint="cs"/>
          <w:sz w:val="24"/>
          <w:szCs w:val="24"/>
          <w:rtl/>
        </w:rPr>
        <w:t xml:space="preserve"> פי ההנחיות הבאות (אי הקפדה על הנחיות אלו עלול להביא לפסילת העבודה):</w:t>
      </w:r>
    </w:p>
    <w:p w14:paraId="0EFCD8DA" w14:textId="77777777" w:rsidR="00A73C8E" w:rsidRPr="00B06154" w:rsidRDefault="00A73C8E" w:rsidP="00F5748B">
      <w:pPr>
        <w:pStyle w:val="BodyTextIndent"/>
        <w:numPr>
          <w:ilvl w:val="0"/>
          <w:numId w:val="11"/>
        </w:numPr>
        <w:bidi/>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Pr>
          <w:rFonts w:cs="Narkisim" w:hint="cs"/>
          <w:sz w:val="24"/>
          <w:szCs w:val="24"/>
          <w:rtl/>
        </w:rPr>
        <w:t xml:space="preserve">או </w:t>
      </w:r>
      <w:r w:rsidRPr="00B06154">
        <w:rPr>
          <w:rFonts w:cs="Narkisim"/>
          <w:sz w:val="24"/>
          <w:szCs w:val="24"/>
        </w:rPr>
        <w:t>DOCX</w:t>
      </w:r>
      <w:r w:rsidRPr="00B06154">
        <w:rPr>
          <w:rFonts w:cs="Narkisim"/>
          <w:sz w:val="24"/>
          <w:szCs w:val="24"/>
          <w:rtl/>
        </w:rPr>
        <w:t xml:space="preserve"> </w:t>
      </w:r>
      <w:r>
        <w:rPr>
          <w:rFonts w:cs="Narkisim"/>
          <w:sz w:val="24"/>
          <w:szCs w:val="24"/>
        </w:rPr>
        <w:t>;</w:t>
      </w:r>
      <w:r w:rsidRPr="00B06154">
        <w:rPr>
          <w:rFonts w:cs="Narkisim"/>
          <w:sz w:val="24"/>
          <w:szCs w:val="24"/>
          <w:rtl/>
        </w:rPr>
        <w:t xml:space="preserve"> לא </w:t>
      </w:r>
      <w:r w:rsidRPr="00B06154">
        <w:rPr>
          <w:rFonts w:cs="Narkisim"/>
          <w:sz w:val="24"/>
          <w:szCs w:val="24"/>
        </w:rPr>
        <w:t>PDF</w:t>
      </w:r>
      <w:r>
        <w:rPr>
          <w:rFonts w:cs="Narkisim" w:hint="cs"/>
          <w:sz w:val="24"/>
          <w:szCs w:val="24"/>
          <w:rtl/>
        </w:rPr>
        <w:t>.</w:t>
      </w:r>
      <w:r w:rsidRPr="00B06154">
        <w:rPr>
          <w:rFonts w:cs="Narkisim" w:hint="cs"/>
          <w:sz w:val="24"/>
          <w:szCs w:val="24"/>
          <w:rtl/>
        </w:rPr>
        <w:t xml:space="preserve"> </w:t>
      </w:r>
    </w:p>
    <w:p w14:paraId="1517E882" w14:textId="77777777" w:rsidR="00A73C8E" w:rsidRPr="00B06154" w:rsidRDefault="00A73C8E" w:rsidP="00F44162">
      <w:pPr>
        <w:pStyle w:val="BodyTextIndent"/>
        <w:numPr>
          <w:ilvl w:val="0"/>
          <w:numId w:val="11"/>
        </w:numPr>
        <w:bidi/>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w:t>
      </w:r>
      <w:r w:rsidR="00F44162">
        <w:rPr>
          <w:rFonts w:cs="Narkisim" w:hint="cs"/>
          <w:sz w:val="24"/>
          <w:szCs w:val="24"/>
          <w:rtl/>
        </w:rPr>
        <w:t xml:space="preserve"> משפחה,</w:t>
      </w:r>
      <w:r w:rsidRPr="00B06154">
        <w:rPr>
          <w:rFonts w:cs="Narkisim"/>
          <w:sz w:val="24"/>
          <w:szCs w:val="24"/>
          <w:rtl/>
        </w:rPr>
        <w:t xml:space="preserve"> שם</w:t>
      </w:r>
      <w:r w:rsidR="00F44162">
        <w:rPr>
          <w:rFonts w:cs="Narkisim" w:hint="cs"/>
          <w:sz w:val="24"/>
          <w:szCs w:val="24"/>
          <w:rtl/>
        </w:rPr>
        <w:t xml:space="preserve"> פרטי</w:t>
      </w:r>
      <w:r w:rsidRPr="00B06154">
        <w:rPr>
          <w:rFonts w:cs="Narkisim"/>
          <w:sz w:val="24"/>
          <w:szCs w:val="24"/>
          <w:rtl/>
        </w:rPr>
        <w:t xml:space="preserve">, תעודת זהות (כך: </w:t>
      </w:r>
      <w:r w:rsidRPr="00B06154">
        <w:rPr>
          <w:rFonts w:cs="Narkisim" w:hint="cs"/>
          <w:sz w:val="24"/>
          <w:szCs w:val="24"/>
          <w:rtl/>
        </w:rPr>
        <w:t>ישראל</w:t>
      </w:r>
      <w:r w:rsidR="00F44162">
        <w:rPr>
          <w:rFonts w:cs="Narkisim" w:hint="cs"/>
          <w:sz w:val="24"/>
          <w:szCs w:val="24"/>
          <w:rtl/>
        </w:rPr>
        <w:t>י</w:t>
      </w:r>
      <w:r w:rsidRPr="00B06154">
        <w:rPr>
          <w:rFonts w:cs="Narkisim"/>
          <w:sz w:val="24"/>
          <w:szCs w:val="24"/>
          <w:rtl/>
        </w:rPr>
        <w:t xml:space="preserve"> </w:t>
      </w:r>
      <w:r w:rsidRPr="00B06154">
        <w:rPr>
          <w:rFonts w:cs="Narkisim" w:hint="cs"/>
          <w:sz w:val="24"/>
          <w:szCs w:val="24"/>
          <w:rtl/>
        </w:rPr>
        <w:t>ישראל</w:t>
      </w:r>
      <w:r w:rsidRPr="00B06154">
        <w:rPr>
          <w:rFonts w:cs="Narkisim"/>
          <w:sz w:val="24"/>
          <w:szCs w:val="24"/>
          <w:rtl/>
        </w:rPr>
        <w:t>, 123456789)</w:t>
      </w:r>
      <w:r w:rsidRPr="00B06154">
        <w:rPr>
          <w:rFonts w:cs="Narkisim" w:hint="cs"/>
          <w:sz w:val="24"/>
          <w:szCs w:val="24"/>
          <w:rtl/>
        </w:rPr>
        <w:t>.</w:t>
      </w:r>
    </w:p>
    <w:p w14:paraId="513F7760" w14:textId="77777777" w:rsidR="00A73C8E" w:rsidRPr="00B06154" w:rsidRDefault="00A73C8E" w:rsidP="00F5748B">
      <w:pPr>
        <w:pStyle w:val="BodyTextIndent"/>
        <w:numPr>
          <w:ilvl w:val="0"/>
          <w:numId w:val="11"/>
        </w:numPr>
        <w:bidi/>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14:paraId="70115D37" w14:textId="016B5ADE" w:rsidR="00A73C8E" w:rsidRPr="004F4448" w:rsidRDefault="00A73C8E" w:rsidP="00BF1D8B">
      <w:pPr>
        <w:pStyle w:val="BodyTextIndent"/>
        <w:numPr>
          <w:ilvl w:val="0"/>
          <w:numId w:val="11"/>
        </w:numPr>
        <w:bidi/>
        <w:spacing w:line="220" w:lineRule="exact"/>
        <w:jc w:val="both"/>
        <w:rPr>
          <w:rFonts w:cs="Narkisim"/>
          <w:rtl/>
        </w:rPr>
      </w:pPr>
      <w:r w:rsidRPr="004F4448">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14:paraId="6531FEF0" w14:textId="77777777" w:rsidR="00A73C8E" w:rsidRPr="00613990" w:rsidRDefault="00A73C8E" w:rsidP="00A73C8E">
      <w:pPr>
        <w:bidi/>
        <w:spacing w:line="220" w:lineRule="exact"/>
        <w:jc w:val="both"/>
        <w:rPr>
          <w:rFonts w:cs="Narkisim"/>
          <w:sz w:val="24"/>
          <w:szCs w:val="24"/>
          <w:rtl/>
        </w:rPr>
      </w:pPr>
    </w:p>
    <w:p w14:paraId="4A0E360C" w14:textId="77777777" w:rsidR="00A73C8E" w:rsidRPr="00A9706F" w:rsidRDefault="00A73C8E" w:rsidP="00F5748B">
      <w:pPr>
        <w:bidi/>
        <w:ind w:right="720"/>
        <w:rPr>
          <w:rFonts w:ascii="Times New Roman" w:hAnsi="Times New Roman" w:cs="David"/>
          <w:sz w:val="24"/>
          <w:szCs w:val="24"/>
          <w:rtl/>
        </w:rPr>
      </w:pPr>
    </w:p>
    <w:sectPr w:rsidR="00A73C8E" w:rsidRPr="00A9706F" w:rsidSect="000D387A">
      <w:headerReference w:type="default" r:id="rId16"/>
      <w:footerReference w:type="default" r:id="rId17"/>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E7BE" w14:textId="77777777" w:rsidR="00F87513" w:rsidRDefault="00F87513" w:rsidP="00947F03">
      <w:r>
        <w:separator/>
      </w:r>
    </w:p>
  </w:endnote>
  <w:endnote w:type="continuationSeparator" w:id="0">
    <w:p w14:paraId="1716CE3E" w14:textId="77777777" w:rsidR="00F87513" w:rsidRDefault="00F87513"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6727" w14:textId="7AC3C438" w:rsidR="0003114A" w:rsidRPr="005A1341" w:rsidRDefault="0003114A">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933248">
      <w:rPr>
        <w:rFonts w:cs="David"/>
        <w:noProof/>
      </w:rPr>
      <w:t>12</w:t>
    </w:r>
    <w:r w:rsidRPr="005A1341">
      <w:rPr>
        <w:rFonts w:cs="David"/>
        <w:noProof/>
      </w:rPr>
      <w:fldChar w:fldCharType="end"/>
    </w:r>
  </w:p>
  <w:p w14:paraId="1BFA0DA6" w14:textId="77777777" w:rsidR="0003114A" w:rsidRDefault="000311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DCD9C" w14:textId="77777777" w:rsidR="00F87513" w:rsidRDefault="00F87513" w:rsidP="00947F03">
      <w:r>
        <w:separator/>
      </w:r>
    </w:p>
  </w:footnote>
  <w:footnote w:type="continuationSeparator" w:id="0">
    <w:p w14:paraId="1E50973C" w14:textId="77777777" w:rsidR="00F87513" w:rsidRDefault="00F87513" w:rsidP="00947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74A7" w14:textId="77777777" w:rsidR="0003114A" w:rsidRPr="00947F03" w:rsidRDefault="0003114A" w:rsidP="00F31AB4">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אירופה במשבר</w:t>
    </w:r>
    <w:r w:rsidRPr="00947F03">
      <w:rPr>
        <w:rFonts w:cs="David"/>
        <w:rtl/>
      </w:rPr>
      <w:t xml:space="preserve"> </w:t>
    </w:r>
  </w:p>
  <w:p w14:paraId="0B7AFF44" w14:textId="77777777" w:rsidR="0003114A" w:rsidRPr="00947F03" w:rsidRDefault="0003114A" w:rsidP="00EA66B6">
    <w:pPr>
      <w:pStyle w:val="Header"/>
      <w:bidi/>
      <w:jc w:val="both"/>
      <w:rPr>
        <w:rFonts w:cs="David"/>
        <w:rtl/>
      </w:rPr>
    </w:pPr>
    <w:r>
      <w:rPr>
        <w:rFonts w:cs="David" w:hint="cs"/>
        <w:rtl/>
      </w:rPr>
      <w:t>בית הספר</w:t>
    </w:r>
    <w:r w:rsidRPr="00947F03">
      <w:rPr>
        <w:rFonts w:cs="David"/>
        <w:rtl/>
      </w:rPr>
      <w:t xml:space="preserve"> למדע המדינה</w:t>
    </w:r>
    <w:r>
      <w:rPr>
        <w:rFonts w:cs="David" w:hint="cs"/>
        <w:rtl/>
      </w:rPr>
      <w:t>, ממשל ויחסים בינלאומיים</w:t>
    </w:r>
    <w:r w:rsidRPr="00947F03">
      <w:rPr>
        <w:rFonts w:cs="David"/>
        <w:rtl/>
      </w:rPr>
      <w:tab/>
      <w:t xml:space="preserve">                                          </w:t>
    </w:r>
    <w:r w:rsidRPr="00947F03">
      <w:rPr>
        <w:rFonts w:cs="David"/>
        <w:rtl/>
      </w:rPr>
      <w:tab/>
      <w:t xml:space="preserve">ד"ר </w:t>
    </w:r>
    <w:r>
      <w:rPr>
        <w:rFonts w:cs="David" w:hint="cs"/>
        <w:rtl/>
      </w:rPr>
      <w:t>טל שדה</w:t>
    </w:r>
    <w:r w:rsidRPr="00947F03">
      <w:rPr>
        <w:rFonts w:cs="David" w:hint="cs"/>
        <w:rtl/>
      </w:rPr>
      <w:t xml:space="preserve"> </w:t>
    </w:r>
  </w:p>
  <w:p w14:paraId="089F89F4" w14:textId="42F06819" w:rsidR="0003114A" w:rsidRDefault="0003114A" w:rsidP="00B23279">
    <w:pPr>
      <w:pStyle w:val="Header"/>
      <w:bidi/>
      <w:jc w:val="both"/>
      <w:rPr>
        <w:rtl/>
      </w:rPr>
    </w:pPr>
    <w:r w:rsidRPr="00947F03">
      <w:rPr>
        <w:rFonts w:cs="David" w:hint="cs"/>
        <w:rtl/>
      </w:rPr>
      <w:t xml:space="preserve">תכנית </w:t>
    </w:r>
    <w:r>
      <w:rPr>
        <w:rFonts w:cs="David" w:hint="cs"/>
        <w:rtl/>
      </w:rPr>
      <w:t>הבוגר, ותכנית ההכשרה בלימודי האיחוד האירופי                                                     סמסטר ב' תשפ</w:t>
    </w:r>
    <w:r w:rsidRPr="000126FE">
      <w:rPr>
        <w:rFonts w:ascii="David" w:hAnsi="David" w:cs="David"/>
        <w:rtl/>
      </w:rPr>
      <w:t>"</w:t>
    </w:r>
    <w:r>
      <w:rPr>
        <w:rFonts w:ascii="David" w:hAnsi="David" w:cs="David" w:hint="cs"/>
        <w:rtl/>
      </w:rPr>
      <w:t>ג</w:t>
    </w:r>
  </w:p>
  <w:p w14:paraId="0BAC94B6" w14:textId="034D3445" w:rsidR="0003114A" w:rsidRDefault="0003114A" w:rsidP="004F4448">
    <w:pPr>
      <w:pStyle w:val="Header"/>
      <w:bidi/>
      <w:jc w:val="both"/>
      <w:rPr>
        <w:rtl/>
      </w:rPr>
    </w:pPr>
  </w:p>
  <w:p w14:paraId="43DADC8F" w14:textId="77777777" w:rsidR="0003114A" w:rsidRPr="000C45D6" w:rsidRDefault="0003114A" w:rsidP="004F4448">
    <w:pPr>
      <w:pStyle w:val="Header"/>
      <w:bidi/>
      <w:jc w:val="both"/>
    </w:pPr>
  </w:p>
  <w:p w14:paraId="6B7C1C98" w14:textId="77777777" w:rsidR="0003114A" w:rsidRDefault="000311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F26E8"/>
    <w:multiLevelType w:val="hybridMultilevel"/>
    <w:tmpl w:val="7B4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0"/>
  </w:num>
  <w:num w:numId="6">
    <w:abstractNumId w:val="2"/>
  </w:num>
  <w:num w:numId="7">
    <w:abstractNumId w:val="3"/>
  </w:num>
  <w:num w:numId="8">
    <w:abstractNumId w:val="10"/>
  </w:num>
  <w:num w:numId="9">
    <w:abstractNumId w:val="6"/>
  </w:num>
  <w:num w:numId="10">
    <w:abstractNumId w:val="12"/>
  </w:num>
  <w:num w:numId="11">
    <w:abstractNumId w:val="1"/>
  </w:num>
  <w:num w:numId="12">
    <w:abstractNumId w:val="5"/>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01C26"/>
    <w:rsid w:val="00003207"/>
    <w:rsid w:val="00004B08"/>
    <w:rsid w:val="00004BDA"/>
    <w:rsid w:val="0000517D"/>
    <w:rsid w:val="00005D91"/>
    <w:rsid w:val="000126FE"/>
    <w:rsid w:val="00012AF9"/>
    <w:rsid w:val="000150C8"/>
    <w:rsid w:val="000176DE"/>
    <w:rsid w:val="00027680"/>
    <w:rsid w:val="00030494"/>
    <w:rsid w:val="000308A7"/>
    <w:rsid w:val="0003114A"/>
    <w:rsid w:val="00034D63"/>
    <w:rsid w:val="00037E62"/>
    <w:rsid w:val="0004013C"/>
    <w:rsid w:val="0004152E"/>
    <w:rsid w:val="00042A5D"/>
    <w:rsid w:val="0004446E"/>
    <w:rsid w:val="00046764"/>
    <w:rsid w:val="00046901"/>
    <w:rsid w:val="00051A55"/>
    <w:rsid w:val="00051D38"/>
    <w:rsid w:val="00052072"/>
    <w:rsid w:val="000520EC"/>
    <w:rsid w:val="00055A9E"/>
    <w:rsid w:val="00056DDD"/>
    <w:rsid w:val="00056E5B"/>
    <w:rsid w:val="00061572"/>
    <w:rsid w:val="00062AA1"/>
    <w:rsid w:val="000664D0"/>
    <w:rsid w:val="00066CE5"/>
    <w:rsid w:val="00067F02"/>
    <w:rsid w:val="00070FCD"/>
    <w:rsid w:val="000713B3"/>
    <w:rsid w:val="00071F82"/>
    <w:rsid w:val="000734A8"/>
    <w:rsid w:val="00074E5A"/>
    <w:rsid w:val="00074EC6"/>
    <w:rsid w:val="0007723F"/>
    <w:rsid w:val="0008206E"/>
    <w:rsid w:val="000831CC"/>
    <w:rsid w:val="00086493"/>
    <w:rsid w:val="00095D32"/>
    <w:rsid w:val="00097615"/>
    <w:rsid w:val="000A0513"/>
    <w:rsid w:val="000A4BD3"/>
    <w:rsid w:val="000B1AC2"/>
    <w:rsid w:val="000B307B"/>
    <w:rsid w:val="000B6994"/>
    <w:rsid w:val="000B7542"/>
    <w:rsid w:val="000C5CB3"/>
    <w:rsid w:val="000C69BA"/>
    <w:rsid w:val="000C6C5B"/>
    <w:rsid w:val="000C753E"/>
    <w:rsid w:val="000C77E4"/>
    <w:rsid w:val="000D387A"/>
    <w:rsid w:val="000D5C93"/>
    <w:rsid w:val="000F1B01"/>
    <w:rsid w:val="000F221F"/>
    <w:rsid w:val="000F7479"/>
    <w:rsid w:val="00100395"/>
    <w:rsid w:val="00101C27"/>
    <w:rsid w:val="00102652"/>
    <w:rsid w:val="00112330"/>
    <w:rsid w:val="00112D56"/>
    <w:rsid w:val="00113C83"/>
    <w:rsid w:val="00114ED9"/>
    <w:rsid w:val="00123AAE"/>
    <w:rsid w:val="00123B5D"/>
    <w:rsid w:val="00127175"/>
    <w:rsid w:val="00130F0D"/>
    <w:rsid w:val="001312A3"/>
    <w:rsid w:val="001332E6"/>
    <w:rsid w:val="001334F0"/>
    <w:rsid w:val="001356EF"/>
    <w:rsid w:val="00136E27"/>
    <w:rsid w:val="001468D0"/>
    <w:rsid w:val="0015135E"/>
    <w:rsid w:val="00153CA8"/>
    <w:rsid w:val="001556AE"/>
    <w:rsid w:val="00156BDA"/>
    <w:rsid w:val="00156E1A"/>
    <w:rsid w:val="00160156"/>
    <w:rsid w:val="00167BAB"/>
    <w:rsid w:val="00171043"/>
    <w:rsid w:val="00172380"/>
    <w:rsid w:val="001728F1"/>
    <w:rsid w:val="0017730B"/>
    <w:rsid w:val="00183D16"/>
    <w:rsid w:val="00184BF5"/>
    <w:rsid w:val="0019012A"/>
    <w:rsid w:val="00194007"/>
    <w:rsid w:val="00197806"/>
    <w:rsid w:val="001A3256"/>
    <w:rsid w:val="001A3806"/>
    <w:rsid w:val="001A3E75"/>
    <w:rsid w:val="001A4011"/>
    <w:rsid w:val="001A5CA5"/>
    <w:rsid w:val="001A78AC"/>
    <w:rsid w:val="001B3E22"/>
    <w:rsid w:val="001B4269"/>
    <w:rsid w:val="001B69A0"/>
    <w:rsid w:val="001B733F"/>
    <w:rsid w:val="001C0165"/>
    <w:rsid w:val="001C498E"/>
    <w:rsid w:val="001C76E0"/>
    <w:rsid w:val="001C7736"/>
    <w:rsid w:val="001D5CA9"/>
    <w:rsid w:val="001D73CC"/>
    <w:rsid w:val="001D78D4"/>
    <w:rsid w:val="001E0083"/>
    <w:rsid w:val="001E128F"/>
    <w:rsid w:val="001E39A3"/>
    <w:rsid w:val="001E46AD"/>
    <w:rsid w:val="001E66A8"/>
    <w:rsid w:val="001F1909"/>
    <w:rsid w:val="001F4648"/>
    <w:rsid w:val="001F74C1"/>
    <w:rsid w:val="002007F4"/>
    <w:rsid w:val="00200C35"/>
    <w:rsid w:val="00202947"/>
    <w:rsid w:val="002074FC"/>
    <w:rsid w:val="002116A0"/>
    <w:rsid w:val="002121CD"/>
    <w:rsid w:val="00212EF4"/>
    <w:rsid w:val="002217B8"/>
    <w:rsid w:val="00225509"/>
    <w:rsid w:val="00227FA5"/>
    <w:rsid w:val="002334F6"/>
    <w:rsid w:val="00237E83"/>
    <w:rsid w:val="002420F6"/>
    <w:rsid w:val="002438CE"/>
    <w:rsid w:val="00247C55"/>
    <w:rsid w:val="00250DAF"/>
    <w:rsid w:val="00251156"/>
    <w:rsid w:val="00252609"/>
    <w:rsid w:val="0025330D"/>
    <w:rsid w:val="00253676"/>
    <w:rsid w:val="00253A29"/>
    <w:rsid w:val="0025623C"/>
    <w:rsid w:val="0026367F"/>
    <w:rsid w:val="00263EDE"/>
    <w:rsid w:val="00264402"/>
    <w:rsid w:val="00276F06"/>
    <w:rsid w:val="00280494"/>
    <w:rsid w:val="002903AF"/>
    <w:rsid w:val="00291931"/>
    <w:rsid w:val="00293A6F"/>
    <w:rsid w:val="002970C4"/>
    <w:rsid w:val="002A0DF0"/>
    <w:rsid w:val="002A2643"/>
    <w:rsid w:val="002A769D"/>
    <w:rsid w:val="002B0EA8"/>
    <w:rsid w:val="002B2BBF"/>
    <w:rsid w:val="002B2D9E"/>
    <w:rsid w:val="002B2DE8"/>
    <w:rsid w:val="002B3732"/>
    <w:rsid w:val="002B444A"/>
    <w:rsid w:val="002B6A49"/>
    <w:rsid w:val="002C20A4"/>
    <w:rsid w:val="002C2787"/>
    <w:rsid w:val="002C2FE7"/>
    <w:rsid w:val="002C6882"/>
    <w:rsid w:val="002D0216"/>
    <w:rsid w:val="002D12B2"/>
    <w:rsid w:val="002D421C"/>
    <w:rsid w:val="002D7F27"/>
    <w:rsid w:val="002E0377"/>
    <w:rsid w:val="002F30F0"/>
    <w:rsid w:val="002F4BB2"/>
    <w:rsid w:val="002F5D06"/>
    <w:rsid w:val="002F797B"/>
    <w:rsid w:val="002F7ED9"/>
    <w:rsid w:val="00301700"/>
    <w:rsid w:val="0030196C"/>
    <w:rsid w:val="003022BC"/>
    <w:rsid w:val="00303C06"/>
    <w:rsid w:val="00304106"/>
    <w:rsid w:val="0030659B"/>
    <w:rsid w:val="003121FD"/>
    <w:rsid w:val="0031295B"/>
    <w:rsid w:val="00317EA0"/>
    <w:rsid w:val="003206D5"/>
    <w:rsid w:val="003251CA"/>
    <w:rsid w:val="00333FFD"/>
    <w:rsid w:val="00334E47"/>
    <w:rsid w:val="0033576F"/>
    <w:rsid w:val="00337010"/>
    <w:rsid w:val="00337B36"/>
    <w:rsid w:val="00343827"/>
    <w:rsid w:val="003475A2"/>
    <w:rsid w:val="0035108E"/>
    <w:rsid w:val="00351484"/>
    <w:rsid w:val="00361B81"/>
    <w:rsid w:val="0036270C"/>
    <w:rsid w:val="00364E3B"/>
    <w:rsid w:val="00370485"/>
    <w:rsid w:val="003729EA"/>
    <w:rsid w:val="00381BC0"/>
    <w:rsid w:val="00383B87"/>
    <w:rsid w:val="00384321"/>
    <w:rsid w:val="00387561"/>
    <w:rsid w:val="003930B9"/>
    <w:rsid w:val="00395357"/>
    <w:rsid w:val="00397DC6"/>
    <w:rsid w:val="003A03AE"/>
    <w:rsid w:val="003A079A"/>
    <w:rsid w:val="003A2B97"/>
    <w:rsid w:val="003A356C"/>
    <w:rsid w:val="003A5D27"/>
    <w:rsid w:val="003A7DC2"/>
    <w:rsid w:val="003B02CE"/>
    <w:rsid w:val="003B0805"/>
    <w:rsid w:val="003B187C"/>
    <w:rsid w:val="003B6B5D"/>
    <w:rsid w:val="003C0D94"/>
    <w:rsid w:val="003C1FFA"/>
    <w:rsid w:val="003C33CC"/>
    <w:rsid w:val="003C615E"/>
    <w:rsid w:val="003C7400"/>
    <w:rsid w:val="003D124F"/>
    <w:rsid w:val="003D5B1F"/>
    <w:rsid w:val="003D6C03"/>
    <w:rsid w:val="003E0E42"/>
    <w:rsid w:val="003E2E36"/>
    <w:rsid w:val="003E5497"/>
    <w:rsid w:val="003E59A9"/>
    <w:rsid w:val="003E6621"/>
    <w:rsid w:val="003F22DC"/>
    <w:rsid w:val="003F44E3"/>
    <w:rsid w:val="0040277B"/>
    <w:rsid w:val="004065E7"/>
    <w:rsid w:val="00412528"/>
    <w:rsid w:val="00420825"/>
    <w:rsid w:val="0042096F"/>
    <w:rsid w:val="004230CB"/>
    <w:rsid w:val="004345FA"/>
    <w:rsid w:val="00446101"/>
    <w:rsid w:val="00446CB9"/>
    <w:rsid w:val="0045139E"/>
    <w:rsid w:val="00453257"/>
    <w:rsid w:val="00453EF6"/>
    <w:rsid w:val="004561BE"/>
    <w:rsid w:val="0046040D"/>
    <w:rsid w:val="00460D69"/>
    <w:rsid w:val="00460F62"/>
    <w:rsid w:val="00462077"/>
    <w:rsid w:val="00465CCD"/>
    <w:rsid w:val="004668CB"/>
    <w:rsid w:val="004678A9"/>
    <w:rsid w:val="00473513"/>
    <w:rsid w:val="0047484F"/>
    <w:rsid w:val="00477980"/>
    <w:rsid w:val="0048106E"/>
    <w:rsid w:val="00482B33"/>
    <w:rsid w:val="00485EB3"/>
    <w:rsid w:val="00485FDC"/>
    <w:rsid w:val="004860FB"/>
    <w:rsid w:val="004918BF"/>
    <w:rsid w:val="0049243C"/>
    <w:rsid w:val="0049245C"/>
    <w:rsid w:val="0049729C"/>
    <w:rsid w:val="004A0842"/>
    <w:rsid w:val="004A3DB0"/>
    <w:rsid w:val="004A58F6"/>
    <w:rsid w:val="004A6586"/>
    <w:rsid w:val="004A6761"/>
    <w:rsid w:val="004B0808"/>
    <w:rsid w:val="004B0BF3"/>
    <w:rsid w:val="004B4446"/>
    <w:rsid w:val="004B604C"/>
    <w:rsid w:val="004C2790"/>
    <w:rsid w:val="004C27E1"/>
    <w:rsid w:val="004C54AF"/>
    <w:rsid w:val="004C5A59"/>
    <w:rsid w:val="004C686D"/>
    <w:rsid w:val="004D0258"/>
    <w:rsid w:val="004D169B"/>
    <w:rsid w:val="004D68EB"/>
    <w:rsid w:val="004E00F9"/>
    <w:rsid w:val="004E6CFA"/>
    <w:rsid w:val="004E6E4A"/>
    <w:rsid w:val="004E7175"/>
    <w:rsid w:val="004F383D"/>
    <w:rsid w:val="004F4448"/>
    <w:rsid w:val="004F4AE7"/>
    <w:rsid w:val="004F7814"/>
    <w:rsid w:val="00503CEC"/>
    <w:rsid w:val="00504796"/>
    <w:rsid w:val="005056A9"/>
    <w:rsid w:val="005063FA"/>
    <w:rsid w:val="0051105A"/>
    <w:rsid w:val="00513AB7"/>
    <w:rsid w:val="00517F9F"/>
    <w:rsid w:val="005221FD"/>
    <w:rsid w:val="005261DB"/>
    <w:rsid w:val="00526D77"/>
    <w:rsid w:val="00526EC0"/>
    <w:rsid w:val="00530A21"/>
    <w:rsid w:val="00531175"/>
    <w:rsid w:val="00532832"/>
    <w:rsid w:val="005346C3"/>
    <w:rsid w:val="00535DE2"/>
    <w:rsid w:val="00540E6D"/>
    <w:rsid w:val="00543281"/>
    <w:rsid w:val="00547281"/>
    <w:rsid w:val="005507E5"/>
    <w:rsid w:val="00554C5C"/>
    <w:rsid w:val="0056132B"/>
    <w:rsid w:val="005669E2"/>
    <w:rsid w:val="00567213"/>
    <w:rsid w:val="0057268C"/>
    <w:rsid w:val="00573A4A"/>
    <w:rsid w:val="00575547"/>
    <w:rsid w:val="00582D72"/>
    <w:rsid w:val="005849F1"/>
    <w:rsid w:val="00586705"/>
    <w:rsid w:val="00592AA0"/>
    <w:rsid w:val="005930F9"/>
    <w:rsid w:val="005944AC"/>
    <w:rsid w:val="00594AB0"/>
    <w:rsid w:val="005969C9"/>
    <w:rsid w:val="0059731E"/>
    <w:rsid w:val="005A1341"/>
    <w:rsid w:val="005A1BE6"/>
    <w:rsid w:val="005A3D56"/>
    <w:rsid w:val="005A55C2"/>
    <w:rsid w:val="005A601A"/>
    <w:rsid w:val="005A77C7"/>
    <w:rsid w:val="005B5AF5"/>
    <w:rsid w:val="005C0DEF"/>
    <w:rsid w:val="005C3070"/>
    <w:rsid w:val="005C47C8"/>
    <w:rsid w:val="005C59B4"/>
    <w:rsid w:val="005C69F8"/>
    <w:rsid w:val="005D02B4"/>
    <w:rsid w:val="005D216A"/>
    <w:rsid w:val="005D2EFE"/>
    <w:rsid w:val="005D6728"/>
    <w:rsid w:val="005D733F"/>
    <w:rsid w:val="005E1871"/>
    <w:rsid w:val="005E6143"/>
    <w:rsid w:val="005F0479"/>
    <w:rsid w:val="005F43E4"/>
    <w:rsid w:val="005F4C19"/>
    <w:rsid w:val="00601262"/>
    <w:rsid w:val="00602BA3"/>
    <w:rsid w:val="0062243A"/>
    <w:rsid w:val="006224F6"/>
    <w:rsid w:val="0062538C"/>
    <w:rsid w:val="0063418C"/>
    <w:rsid w:val="006357CF"/>
    <w:rsid w:val="0064185B"/>
    <w:rsid w:val="006431CF"/>
    <w:rsid w:val="00644273"/>
    <w:rsid w:val="00652783"/>
    <w:rsid w:val="00652E19"/>
    <w:rsid w:val="00653E96"/>
    <w:rsid w:val="00656A60"/>
    <w:rsid w:val="00660C94"/>
    <w:rsid w:val="006708B4"/>
    <w:rsid w:val="00670DE9"/>
    <w:rsid w:val="006724EA"/>
    <w:rsid w:val="00673A7D"/>
    <w:rsid w:val="00677A0F"/>
    <w:rsid w:val="0068227F"/>
    <w:rsid w:val="00685DA5"/>
    <w:rsid w:val="00692B51"/>
    <w:rsid w:val="00694720"/>
    <w:rsid w:val="0069750F"/>
    <w:rsid w:val="006A0808"/>
    <w:rsid w:val="006A5094"/>
    <w:rsid w:val="006B146A"/>
    <w:rsid w:val="006B224A"/>
    <w:rsid w:val="006B3FAB"/>
    <w:rsid w:val="006B5EC5"/>
    <w:rsid w:val="006B6C80"/>
    <w:rsid w:val="006C0C03"/>
    <w:rsid w:val="006D46F1"/>
    <w:rsid w:val="006D75A7"/>
    <w:rsid w:val="006D7AFC"/>
    <w:rsid w:val="006E3033"/>
    <w:rsid w:val="006F2D13"/>
    <w:rsid w:val="006F3DA7"/>
    <w:rsid w:val="00701A01"/>
    <w:rsid w:val="00710135"/>
    <w:rsid w:val="00710F92"/>
    <w:rsid w:val="0071492E"/>
    <w:rsid w:val="00715647"/>
    <w:rsid w:val="00720E1A"/>
    <w:rsid w:val="0072481E"/>
    <w:rsid w:val="00725E6F"/>
    <w:rsid w:val="00725EB4"/>
    <w:rsid w:val="00726C20"/>
    <w:rsid w:val="00733C0A"/>
    <w:rsid w:val="00734A7F"/>
    <w:rsid w:val="00734AD4"/>
    <w:rsid w:val="00734DD4"/>
    <w:rsid w:val="00742F01"/>
    <w:rsid w:val="00743D3C"/>
    <w:rsid w:val="007451B6"/>
    <w:rsid w:val="00752AEB"/>
    <w:rsid w:val="0075323F"/>
    <w:rsid w:val="007631BD"/>
    <w:rsid w:val="00763642"/>
    <w:rsid w:val="00763A38"/>
    <w:rsid w:val="0076644D"/>
    <w:rsid w:val="007711AA"/>
    <w:rsid w:val="0077161A"/>
    <w:rsid w:val="00771ACE"/>
    <w:rsid w:val="00772127"/>
    <w:rsid w:val="00773D91"/>
    <w:rsid w:val="007839D9"/>
    <w:rsid w:val="00784656"/>
    <w:rsid w:val="00785A06"/>
    <w:rsid w:val="00786A45"/>
    <w:rsid w:val="007874AF"/>
    <w:rsid w:val="007904F1"/>
    <w:rsid w:val="00791F63"/>
    <w:rsid w:val="00795761"/>
    <w:rsid w:val="00795BFF"/>
    <w:rsid w:val="00796ABB"/>
    <w:rsid w:val="007A31D0"/>
    <w:rsid w:val="007B02E9"/>
    <w:rsid w:val="007B1376"/>
    <w:rsid w:val="007B1A6B"/>
    <w:rsid w:val="007D2063"/>
    <w:rsid w:val="007D4B45"/>
    <w:rsid w:val="007D57B7"/>
    <w:rsid w:val="007D6940"/>
    <w:rsid w:val="007E3871"/>
    <w:rsid w:val="007E48E2"/>
    <w:rsid w:val="007E5731"/>
    <w:rsid w:val="007F30E1"/>
    <w:rsid w:val="007F78AB"/>
    <w:rsid w:val="0080427E"/>
    <w:rsid w:val="008074CC"/>
    <w:rsid w:val="00812BEB"/>
    <w:rsid w:val="0081611D"/>
    <w:rsid w:val="00817C74"/>
    <w:rsid w:val="00821FF5"/>
    <w:rsid w:val="008237BE"/>
    <w:rsid w:val="00823CEF"/>
    <w:rsid w:val="0083241A"/>
    <w:rsid w:val="00837076"/>
    <w:rsid w:val="008370CC"/>
    <w:rsid w:val="00841095"/>
    <w:rsid w:val="008432B2"/>
    <w:rsid w:val="00843C65"/>
    <w:rsid w:val="00846110"/>
    <w:rsid w:val="00846EA4"/>
    <w:rsid w:val="00846F5C"/>
    <w:rsid w:val="00851534"/>
    <w:rsid w:val="00852F4F"/>
    <w:rsid w:val="008625F1"/>
    <w:rsid w:val="00862F28"/>
    <w:rsid w:val="008630F5"/>
    <w:rsid w:val="00864705"/>
    <w:rsid w:val="00866EB9"/>
    <w:rsid w:val="00870DE1"/>
    <w:rsid w:val="008725A0"/>
    <w:rsid w:val="00875A36"/>
    <w:rsid w:val="00875DBE"/>
    <w:rsid w:val="00876CD7"/>
    <w:rsid w:val="00877C11"/>
    <w:rsid w:val="00885267"/>
    <w:rsid w:val="008943D3"/>
    <w:rsid w:val="008A3CC3"/>
    <w:rsid w:val="008A3CE4"/>
    <w:rsid w:val="008B5D26"/>
    <w:rsid w:val="008B64C7"/>
    <w:rsid w:val="008B6B25"/>
    <w:rsid w:val="008C65D8"/>
    <w:rsid w:val="008D1E31"/>
    <w:rsid w:val="008D316D"/>
    <w:rsid w:val="008D57FE"/>
    <w:rsid w:val="008D6E8A"/>
    <w:rsid w:val="008F33DC"/>
    <w:rsid w:val="008F3454"/>
    <w:rsid w:val="008F3988"/>
    <w:rsid w:val="00902999"/>
    <w:rsid w:val="00902ADB"/>
    <w:rsid w:val="00907677"/>
    <w:rsid w:val="00907D6A"/>
    <w:rsid w:val="00907E7F"/>
    <w:rsid w:val="009118AE"/>
    <w:rsid w:val="0091283F"/>
    <w:rsid w:val="00912E83"/>
    <w:rsid w:val="00913926"/>
    <w:rsid w:val="0091485C"/>
    <w:rsid w:val="00915F07"/>
    <w:rsid w:val="009161A0"/>
    <w:rsid w:val="0091647F"/>
    <w:rsid w:val="009167BA"/>
    <w:rsid w:val="00926D54"/>
    <w:rsid w:val="00932132"/>
    <w:rsid w:val="00933248"/>
    <w:rsid w:val="009339CC"/>
    <w:rsid w:val="00940B39"/>
    <w:rsid w:val="00941D28"/>
    <w:rsid w:val="00943352"/>
    <w:rsid w:val="00946674"/>
    <w:rsid w:val="00946C7A"/>
    <w:rsid w:val="00947F03"/>
    <w:rsid w:val="009501F4"/>
    <w:rsid w:val="00950A70"/>
    <w:rsid w:val="00952DF6"/>
    <w:rsid w:val="00953FF0"/>
    <w:rsid w:val="00960343"/>
    <w:rsid w:val="0096188E"/>
    <w:rsid w:val="0097300E"/>
    <w:rsid w:val="0097627B"/>
    <w:rsid w:val="00984A42"/>
    <w:rsid w:val="00991276"/>
    <w:rsid w:val="00991BCA"/>
    <w:rsid w:val="009944A1"/>
    <w:rsid w:val="00994C87"/>
    <w:rsid w:val="00994E93"/>
    <w:rsid w:val="009950FB"/>
    <w:rsid w:val="00996186"/>
    <w:rsid w:val="009A30AB"/>
    <w:rsid w:val="009A7AB5"/>
    <w:rsid w:val="009C3144"/>
    <w:rsid w:val="009C5ECE"/>
    <w:rsid w:val="009D217E"/>
    <w:rsid w:val="009D228D"/>
    <w:rsid w:val="009D6826"/>
    <w:rsid w:val="009D7008"/>
    <w:rsid w:val="009E3853"/>
    <w:rsid w:val="009E7F09"/>
    <w:rsid w:val="009F061A"/>
    <w:rsid w:val="009F1DD0"/>
    <w:rsid w:val="009F5325"/>
    <w:rsid w:val="009F7CD6"/>
    <w:rsid w:val="00A0213F"/>
    <w:rsid w:val="00A050D1"/>
    <w:rsid w:val="00A07016"/>
    <w:rsid w:val="00A106EA"/>
    <w:rsid w:val="00A12E89"/>
    <w:rsid w:val="00A13BFC"/>
    <w:rsid w:val="00A150EC"/>
    <w:rsid w:val="00A16856"/>
    <w:rsid w:val="00A256A9"/>
    <w:rsid w:val="00A26A6A"/>
    <w:rsid w:val="00A30D78"/>
    <w:rsid w:val="00A32F17"/>
    <w:rsid w:val="00A366BC"/>
    <w:rsid w:val="00A42D4D"/>
    <w:rsid w:val="00A444A7"/>
    <w:rsid w:val="00A44B53"/>
    <w:rsid w:val="00A45BC7"/>
    <w:rsid w:val="00A47478"/>
    <w:rsid w:val="00A529D9"/>
    <w:rsid w:val="00A56A9F"/>
    <w:rsid w:val="00A61B18"/>
    <w:rsid w:val="00A61CC2"/>
    <w:rsid w:val="00A62FD6"/>
    <w:rsid w:val="00A6716D"/>
    <w:rsid w:val="00A679C4"/>
    <w:rsid w:val="00A67A88"/>
    <w:rsid w:val="00A7340D"/>
    <w:rsid w:val="00A73C8E"/>
    <w:rsid w:val="00A75B21"/>
    <w:rsid w:val="00A83C9E"/>
    <w:rsid w:val="00A94A17"/>
    <w:rsid w:val="00A95A17"/>
    <w:rsid w:val="00A9706F"/>
    <w:rsid w:val="00A973B4"/>
    <w:rsid w:val="00AA0615"/>
    <w:rsid w:val="00AA1511"/>
    <w:rsid w:val="00AA48E5"/>
    <w:rsid w:val="00AB2562"/>
    <w:rsid w:val="00AC19F0"/>
    <w:rsid w:val="00AC56FB"/>
    <w:rsid w:val="00AC7567"/>
    <w:rsid w:val="00AD0EAA"/>
    <w:rsid w:val="00AD4C28"/>
    <w:rsid w:val="00AE4175"/>
    <w:rsid w:val="00AE43D3"/>
    <w:rsid w:val="00AE678E"/>
    <w:rsid w:val="00AE6AED"/>
    <w:rsid w:val="00B014C4"/>
    <w:rsid w:val="00B026F4"/>
    <w:rsid w:val="00B04023"/>
    <w:rsid w:val="00B07C0C"/>
    <w:rsid w:val="00B13C0D"/>
    <w:rsid w:val="00B15B06"/>
    <w:rsid w:val="00B15EBD"/>
    <w:rsid w:val="00B21140"/>
    <w:rsid w:val="00B21BA5"/>
    <w:rsid w:val="00B23279"/>
    <w:rsid w:val="00B23D11"/>
    <w:rsid w:val="00B245DC"/>
    <w:rsid w:val="00B24605"/>
    <w:rsid w:val="00B31BC9"/>
    <w:rsid w:val="00B3217D"/>
    <w:rsid w:val="00B331AF"/>
    <w:rsid w:val="00B34C85"/>
    <w:rsid w:val="00B35B92"/>
    <w:rsid w:val="00B438EB"/>
    <w:rsid w:val="00B4411B"/>
    <w:rsid w:val="00B4432B"/>
    <w:rsid w:val="00B51FFE"/>
    <w:rsid w:val="00B53857"/>
    <w:rsid w:val="00B56321"/>
    <w:rsid w:val="00B60863"/>
    <w:rsid w:val="00B630E0"/>
    <w:rsid w:val="00B63DDB"/>
    <w:rsid w:val="00B66988"/>
    <w:rsid w:val="00B70239"/>
    <w:rsid w:val="00B75193"/>
    <w:rsid w:val="00B771B5"/>
    <w:rsid w:val="00B771CB"/>
    <w:rsid w:val="00B808E2"/>
    <w:rsid w:val="00B820CF"/>
    <w:rsid w:val="00B83256"/>
    <w:rsid w:val="00BA16DC"/>
    <w:rsid w:val="00BA45D3"/>
    <w:rsid w:val="00BA5BE5"/>
    <w:rsid w:val="00BA7682"/>
    <w:rsid w:val="00BA77A0"/>
    <w:rsid w:val="00BB207B"/>
    <w:rsid w:val="00BB442E"/>
    <w:rsid w:val="00BB45E4"/>
    <w:rsid w:val="00BB46F6"/>
    <w:rsid w:val="00BB4751"/>
    <w:rsid w:val="00BB6AC4"/>
    <w:rsid w:val="00BB785F"/>
    <w:rsid w:val="00BC4429"/>
    <w:rsid w:val="00BD0F10"/>
    <w:rsid w:val="00BD1ACF"/>
    <w:rsid w:val="00BD2F71"/>
    <w:rsid w:val="00BD62EE"/>
    <w:rsid w:val="00BE08EE"/>
    <w:rsid w:val="00BE1496"/>
    <w:rsid w:val="00BE206E"/>
    <w:rsid w:val="00BE2124"/>
    <w:rsid w:val="00BE5A27"/>
    <w:rsid w:val="00BE6D24"/>
    <w:rsid w:val="00BF1C82"/>
    <w:rsid w:val="00BF1D8B"/>
    <w:rsid w:val="00BF4E7F"/>
    <w:rsid w:val="00BF6DE2"/>
    <w:rsid w:val="00BF7F43"/>
    <w:rsid w:val="00C01756"/>
    <w:rsid w:val="00C03B17"/>
    <w:rsid w:val="00C11D69"/>
    <w:rsid w:val="00C14F16"/>
    <w:rsid w:val="00C204A9"/>
    <w:rsid w:val="00C229F0"/>
    <w:rsid w:val="00C2773B"/>
    <w:rsid w:val="00C30415"/>
    <w:rsid w:val="00C31F22"/>
    <w:rsid w:val="00C33F87"/>
    <w:rsid w:val="00C34850"/>
    <w:rsid w:val="00C35C94"/>
    <w:rsid w:val="00C4177A"/>
    <w:rsid w:val="00C51E48"/>
    <w:rsid w:val="00C52375"/>
    <w:rsid w:val="00C53C3D"/>
    <w:rsid w:val="00C5626B"/>
    <w:rsid w:val="00C61450"/>
    <w:rsid w:val="00C66DC3"/>
    <w:rsid w:val="00C709A6"/>
    <w:rsid w:val="00C71EC3"/>
    <w:rsid w:val="00C724C5"/>
    <w:rsid w:val="00C76CEC"/>
    <w:rsid w:val="00C81B29"/>
    <w:rsid w:val="00C87AFE"/>
    <w:rsid w:val="00C919DA"/>
    <w:rsid w:val="00C9461A"/>
    <w:rsid w:val="00C94FCC"/>
    <w:rsid w:val="00CA0DB1"/>
    <w:rsid w:val="00CA3958"/>
    <w:rsid w:val="00CA7D82"/>
    <w:rsid w:val="00CB1057"/>
    <w:rsid w:val="00CB353B"/>
    <w:rsid w:val="00CC37D4"/>
    <w:rsid w:val="00CC76F3"/>
    <w:rsid w:val="00CE3ECA"/>
    <w:rsid w:val="00CE5537"/>
    <w:rsid w:val="00CE7987"/>
    <w:rsid w:val="00CF01D8"/>
    <w:rsid w:val="00CF1014"/>
    <w:rsid w:val="00CF113C"/>
    <w:rsid w:val="00CF21B6"/>
    <w:rsid w:val="00CF24AD"/>
    <w:rsid w:val="00CF4B43"/>
    <w:rsid w:val="00CF4FD6"/>
    <w:rsid w:val="00CF68AB"/>
    <w:rsid w:val="00CF68C9"/>
    <w:rsid w:val="00D04723"/>
    <w:rsid w:val="00D057EC"/>
    <w:rsid w:val="00D07531"/>
    <w:rsid w:val="00D14820"/>
    <w:rsid w:val="00D15431"/>
    <w:rsid w:val="00D16502"/>
    <w:rsid w:val="00D20603"/>
    <w:rsid w:val="00D30BF1"/>
    <w:rsid w:val="00D30DAB"/>
    <w:rsid w:val="00D31DCD"/>
    <w:rsid w:val="00D336DF"/>
    <w:rsid w:val="00D402A1"/>
    <w:rsid w:val="00D424B3"/>
    <w:rsid w:val="00D439AE"/>
    <w:rsid w:val="00D44FA5"/>
    <w:rsid w:val="00D4627F"/>
    <w:rsid w:val="00D51491"/>
    <w:rsid w:val="00D549F5"/>
    <w:rsid w:val="00D54F01"/>
    <w:rsid w:val="00D55DCD"/>
    <w:rsid w:val="00D57E7F"/>
    <w:rsid w:val="00D614D1"/>
    <w:rsid w:val="00D6228C"/>
    <w:rsid w:val="00D6522C"/>
    <w:rsid w:val="00D6677E"/>
    <w:rsid w:val="00D673DF"/>
    <w:rsid w:val="00D73F2C"/>
    <w:rsid w:val="00D764AD"/>
    <w:rsid w:val="00D80269"/>
    <w:rsid w:val="00D83409"/>
    <w:rsid w:val="00D83FC6"/>
    <w:rsid w:val="00D93E91"/>
    <w:rsid w:val="00D97D4A"/>
    <w:rsid w:val="00DA3F07"/>
    <w:rsid w:val="00DA55D8"/>
    <w:rsid w:val="00DB09EB"/>
    <w:rsid w:val="00DB26A5"/>
    <w:rsid w:val="00DB4DE2"/>
    <w:rsid w:val="00DC47AA"/>
    <w:rsid w:val="00DC4C69"/>
    <w:rsid w:val="00DD2707"/>
    <w:rsid w:val="00DD35D6"/>
    <w:rsid w:val="00DD4CDA"/>
    <w:rsid w:val="00DE0558"/>
    <w:rsid w:val="00DE2CBD"/>
    <w:rsid w:val="00DE3FFF"/>
    <w:rsid w:val="00DE4F9D"/>
    <w:rsid w:val="00DF06AC"/>
    <w:rsid w:val="00DF1483"/>
    <w:rsid w:val="00DF18C9"/>
    <w:rsid w:val="00E02567"/>
    <w:rsid w:val="00E0527E"/>
    <w:rsid w:val="00E10ACA"/>
    <w:rsid w:val="00E11A36"/>
    <w:rsid w:val="00E149F4"/>
    <w:rsid w:val="00E23320"/>
    <w:rsid w:val="00E401F7"/>
    <w:rsid w:val="00E42C18"/>
    <w:rsid w:val="00E449B3"/>
    <w:rsid w:val="00E479AE"/>
    <w:rsid w:val="00E518F5"/>
    <w:rsid w:val="00E54128"/>
    <w:rsid w:val="00E5439D"/>
    <w:rsid w:val="00E6044C"/>
    <w:rsid w:val="00E610DB"/>
    <w:rsid w:val="00E6189D"/>
    <w:rsid w:val="00E642A5"/>
    <w:rsid w:val="00E65EEF"/>
    <w:rsid w:val="00E66D49"/>
    <w:rsid w:val="00E700C6"/>
    <w:rsid w:val="00E70707"/>
    <w:rsid w:val="00E73ECC"/>
    <w:rsid w:val="00E747E0"/>
    <w:rsid w:val="00E76187"/>
    <w:rsid w:val="00E81EC3"/>
    <w:rsid w:val="00E8287F"/>
    <w:rsid w:val="00E8353B"/>
    <w:rsid w:val="00E83606"/>
    <w:rsid w:val="00E84A70"/>
    <w:rsid w:val="00E85CA3"/>
    <w:rsid w:val="00E86A59"/>
    <w:rsid w:val="00E963ED"/>
    <w:rsid w:val="00EA065E"/>
    <w:rsid w:val="00EA5309"/>
    <w:rsid w:val="00EA66B6"/>
    <w:rsid w:val="00EB1766"/>
    <w:rsid w:val="00EB2114"/>
    <w:rsid w:val="00EB733F"/>
    <w:rsid w:val="00EB74AE"/>
    <w:rsid w:val="00EB7CF2"/>
    <w:rsid w:val="00EC248B"/>
    <w:rsid w:val="00EC54BD"/>
    <w:rsid w:val="00EC64FF"/>
    <w:rsid w:val="00ED353B"/>
    <w:rsid w:val="00ED3B74"/>
    <w:rsid w:val="00EE3775"/>
    <w:rsid w:val="00EE4B0A"/>
    <w:rsid w:val="00EF2914"/>
    <w:rsid w:val="00EF34CC"/>
    <w:rsid w:val="00EF5A47"/>
    <w:rsid w:val="00F00F5C"/>
    <w:rsid w:val="00F035A9"/>
    <w:rsid w:val="00F03DED"/>
    <w:rsid w:val="00F04A9E"/>
    <w:rsid w:val="00F057FD"/>
    <w:rsid w:val="00F05FE0"/>
    <w:rsid w:val="00F10536"/>
    <w:rsid w:val="00F1247C"/>
    <w:rsid w:val="00F12D27"/>
    <w:rsid w:val="00F150EB"/>
    <w:rsid w:val="00F1615E"/>
    <w:rsid w:val="00F16718"/>
    <w:rsid w:val="00F312A1"/>
    <w:rsid w:val="00F31AB4"/>
    <w:rsid w:val="00F41081"/>
    <w:rsid w:val="00F43595"/>
    <w:rsid w:val="00F44162"/>
    <w:rsid w:val="00F441CF"/>
    <w:rsid w:val="00F45F39"/>
    <w:rsid w:val="00F471F2"/>
    <w:rsid w:val="00F50B97"/>
    <w:rsid w:val="00F51E8C"/>
    <w:rsid w:val="00F54CBB"/>
    <w:rsid w:val="00F561C6"/>
    <w:rsid w:val="00F5748B"/>
    <w:rsid w:val="00F61F66"/>
    <w:rsid w:val="00F652A5"/>
    <w:rsid w:val="00F678B9"/>
    <w:rsid w:val="00F71739"/>
    <w:rsid w:val="00F751EB"/>
    <w:rsid w:val="00F75764"/>
    <w:rsid w:val="00F85B43"/>
    <w:rsid w:val="00F87513"/>
    <w:rsid w:val="00F913AA"/>
    <w:rsid w:val="00F916A6"/>
    <w:rsid w:val="00F94A42"/>
    <w:rsid w:val="00F972C7"/>
    <w:rsid w:val="00FB51BF"/>
    <w:rsid w:val="00FB61CD"/>
    <w:rsid w:val="00FC7D2B"/>
    <w:rsid w:val="00FE0F09"/>
    <w:rsid w:val="00FF119D"/>
    <w:rsid w:val="00FF3DC1"/>
    <w:rsid w:val="00FF6927"/>
    <w:rsid w:val="00FF79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554B0"/>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1">
    <w:name w:val="heading 1"/>
    <w:basedOn w:val="Normal"/>
    <w:next w:val="Normal"/>
    <w:link w:val="Heading1Char"/>
    <w:uiPriority w:val="9"/>
    <w:qFormat/>
    <w:rsid w:val="00F161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paragraph" w:styleId="FootnoteText">
    <w:name w:val="footnote text"/>
    <w:basedOn w:val="Normal"/>
    <w:link w:val="FootnoteTextChar"/>
    <w:uiPriority w:val="99"/>
    <w:semiHidden/>
    <w:unhideWhenUsed/>
    <w:rsid w:val="00952DF6"/>
    <w:rPr>
      <w:sz w:val="20"/>
      <w:szCs w:val="20"/>
    </w:rPr>
  </w:style>
  <w:style w:type="character" w:customStyle="1" w:styleId="FootnoteTextChar">
    <w:name w:val="Footnote Text Char"/>
    <w:basedOn w:val="DefaultParagraphFont"/>
    <w:link w:val="FootnoteText"/>
    <w:uiPriority w:val="99"/>
    <w:semiHidden/>
    <w:rsid w:val="00952DF6"/>
  </w:style>
  <w:style w:type="character" w:styleId="FootnoteReference">
    <w:name w:val="footnote reference"/>
    <w:basedOn w:val="DefaultParagraphFont"/>
    <w:uiPriority w:val="99"/>
    <w:semiHidden/>
    <w:unhideWhenUsed/>
    <w:rsid w:val="00952DF6"/>
    <w:rPr>
      <w:vertAlign w:val="superscript"/>
    </w:rPr>
  </w:style>
  <w:style w:type="paragraph" w:customStyle="1" w:styleId="a">
    <w:name w:val="גוף"/>
    <w:rsid w:val="004065E7"/>
    <w:pPr>
      <w:pBdr>
        <w:top w:val="nil"/>
        <w:left w:val="nil"/>
        <w:bottom w:val="nil"/>
        <w:right w:val="nil"/>
        <w:between w:val="nil"/>
        <w:bar w:val="nil"/>
      </w:pBdr>
      <w:bidi/>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F1615E"/>
    <w:rPr>
      <w:color w:val="954F72" w:themeColor="followedHyperlink"/>
      <w:u w:val="single"/>
    </w:rPr>
  </w:style>
  <w:style w:type="character" w:customStyle="1" w:styleId="Heading1Char">
    <w:name w:val="Heading 1 Char"/>
    <w:basedOn w:val="DefaultParagraphFont"/>
    <w:link w:val="Heading1"/>
    <w:uiPriority w:val="9"/>
    <w:rsid w:val="00F1615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A61CC2"/>
    <w:pPr>
      <w:spacing w:after="120"/>
    </w:pPr>
  </w:style>
  <w:style w:type="character" w:customStyle="1" w:styleId="BodyTextChar">
    <w:name w:val="Body Text Char"/>
    <w:basedOn w:val="DefaultParagraphFont"/>
    <w:link w:val="BodyText"/>
    <w:uiPriority w:val="99"/>
    <w:semiHidden/>
    <w:rsid w:val="00A61CC2"/>
    <w:rPr>
      <w:sz w:val="22"/>
      <w:szCs w:val="22"/>
    </w:rPr>
  </w:style>
  <w:style w:type="character" w:styleId="CommentReference">
    <w:name w:val="annotation reference"/>
    <w:basedOn w:val="DefaultParagraphFont"/>
    <w:uiPriority w:val="99"/>
    <w:semiHidden/>
    <w:unhideWhenUsed/>
    <w:rsid w:val="00725EB4"/>
    <w:rPr>
      <w:sz w:val="16"/>
      <w:szCs w:val="16"/>
    </w:rPr>
  </w:style>
  <w:style w:type="paragraph" w:styleId="CommentText">
    <w:name w:val="annotation text"/>
    <w:basedOn w:val="Normal"/>
    <w:link w:val="CommentTextChar"/>
    <w:uiPriority w:val="99"/>
    <w:semiHidden/>
    <w:unhideWhenUsed/>
    <w:rsid w:val="00725EB4"/>
    <w:rPr>
      <w:sz w:val="20"/>
      <w:szCs w:val="20"/>
    </w:rPr>
  </w:style>
  <w:style w:type="character" w:customStyle="1" w:styleId="CommentTextChar">
    <w:name w:val="Comment Text Char"/>
    <w:basedOn w:val="DefaultParagraphFont"/>
    <w:link w:val="CommentText"/>
    <w:uiPriority w:val="99"/>
    <w:semiHidden/>
    <w:rsid w:val="00725EB4"/>
  </w:style>
  <w:style w:type="paragraph" w:styleId="CommentSubject">
    <w:name w:val="annotation subject"/>
    <w:basedOn w:val="CommentText"/>
    <w:next w:val="CommentText"/>
    <w:link w:val="CommentSubjectChar"/>
    <w:uiPriority w:val="99"/>
    <w:semiHidden/>
    <w:unhideWhenUsed/>
    <w:rsid w:val="00725EB4"/>
    <w:rPr>
      <w:b/>
      <w:bCs/>
    </w:rPr>
  </w:style>
  <w:style w:type="character" w:customStyle="1" w:styleId="CommentSubjectChar">
    <w:name w:val="Comment Subject Char"/>
    <w:basedOn w:val="CommentTextChar"/>
    <w:link w:val="CommentSubject"/>
    <w:uiPriority w:val="99"/>
    <w:semiHidden/>
    <w:rsid w:val="00725EB4"/>
    <w:rPr>
      <w:b/>
      <w:bCs/>
    </w:rPr>
  </w:style>
  <w:style w:type="paragraph" w:styleId="NormalWeb">
    <w:name w:val="Normal (Web)"/>
    <w:basedOn w:val="Normal"/>
    <w:link w:val="NormalWebChar"/>
    <w:uiPriority w:val="99"/>
    <w:unhideWhenUsed/>
    <w:rsid w:val="004D169B"/>
    <w:pPr>
      <w:spacing w:before="100" w:beforeAutospacing="1" w:after="100" w:afterAutospacing="1" w:line="480" w:lineRule="auto"/>
      <w:jc w:val="both"/>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4D16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4145">
      <w:bodyDiv w:val="1"/>
      <w:marLeft w:val="0"/>
      <w:marRight w:val="0"/>
      <w:marTop w:val="0"/>
      <w:marBottom w:val="0"/>
      <w:divBdr>
        <w:top w:val="none" w:sz="0" w:space="0" w:color="auto"/>
        <w:left w:val="none" w:sz="0" w:space="0" w:color="auto"/>
        <w:bottom w:val="none" w:sz="0" w:space="0" w:color="auto"/>
        <w:right w:val="none" w:sz="0" w:space="0" w:color="auto"/>
      </w:divBdr>
    </w:div>
    <w:div w:id="115106664">
      <w:bodyDiv w:val="1"/>
      <w:marLeft w:val="0"/>
      <w:marRight w:val="0"/>
      <w:marTop w:val="0"/>
      <w:marBottom w:val="0"/>
      <w:divBdr>
        <w:top w:val="none" w:sz="0" w:space="0" w:color="auto"/>
        <w:left w:val="none" w:sz="0" w:space="0" w:color="auto"/>
        <w:bottom w:val="none" w:sz="0" w:space="0" w:color="auto"/>
        <w:right w:val="none" w:sz="0" w:space="0" w:color="auto"/>
      </w:divBdr>
    </w:div>
    <w:div w:id="497157340">
      <w:bodyDiv w:val="1"/>
      <w:marLeft w:val="0"/>
      <w:marRight w:val="0"/>
      <w:marTop w:val="0"/>
      <w:marBottom w:val="0"/>
      <w:divBdr>
        <w:top w:val="none" w:sz="0" w:space="0" w:color="auto"/>
        <w:left w:val="none" w:sz="0" w:space="0" w:color="auto"/>
        <w:bottom w:val="none" w:sz="0" w:space="0" w:color="auto"/>
        <w:right w:val="none" w:sz="0" w:space="0" w:color="auto"/>
      </w:divBdr>
    </w:div>
    <w:div w:id="1705322561">
      <w:bodyDiv w:val="1"/>
      <w:marLeft w:val="0"/>
      <w:marRight w:val="0"/>
      <w:marTop w:val="0"/>
      <w:marBottom w:val="0"/>
      <w:divBdr>
        <w:top w:val="none" w:sz="0" w:space="0" w:color="auto"/>
        <w:left w:val="none" w:sz="0" w:space="0" w:color="auto"/>
        <w:bottom w:val="none" w:sz="0" w:space="0" w:color="auto"/>
        <w:right w:val="none" w:sz="0" w:space="0" w:color="auto"/>
      </w:divBdr>
    </w:div>
    <w:div w:id="1866867968">
      <w:bodyDiv w:val="1"/>
      <w:marLeft w:val="0"/>
      <w:marRight w:val="0"/>
      <w:marTop w:val="0"/>
      <w:marBottom w:val="0"/>
      <w:divBdr>
        <w:top w:val="none" w:sz="0" w:space="0" w:color="auto"/>
        <w:left w:val="none" w:sz="0" w:space="0" w:color="auto"/>
        <w:bottom w:val="none" w:sz="0" w:space="0" w:color="auto"/>
        <w:right w:val="none" w:sz="0" w:space="0" w:color="auto"/>
      </w:divBdr>
    </w:div>
    <w:div w:id="21155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www.amazon.co.uk/s/ref=ntt_athr_dp_sr_1?_encoding=UTF8&amp;field-author=Helen%20Wallace&amp;search-alias=books-uk&amp;sort=relevancer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uk/s/ref=ntt_athr_dp_sr_1?_encoding=UTF8&amp;field-author=Helen%20Wallace&amp;search-alias=books-uk&amp;sort=relevancer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sofeuropeanpolitics.com/project/chapter1/" TargetMode="External"/><Relationship Id="rId5" Type="http://schemas.openxmlformats.org/officeDocument/2006/relationships/webSettings" Target="webSettings.xml"/><Relationship Id="rId15" Type="http://schemas.openxmlformats.org/officeDocument/2006/relationships/hyperlink" Target="http://www.amazon.co.uk/s/ref=ntt_athr_dp_sr_1?_encoding=UTF8&amp;field-author=Helen%20Wallace&amp;search-alias=books-uk&amp;sort=relevancerank" TargetMode="External"/><Relationship Id="rId10" Type="http://schemas.openxmlformats.org/officeDocument/2006/relationships/hyperlink" Target="http://www.amazon.co.uk/s/ref=ntt_athr_dp_sr_1?_encoding=UTF8&amp;field-author=Helen%20Wallace&amp;search-alias=books-uk&amp;sort=relevancer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uk/s/ref=ntt_athr_dp_sr_1?_encoding=UTF8&amp;field-author=Helen%20Wallace&amp;search-alias=books-uk&amp;sort=relevancerank" TargetMode="External"/><Relationship Id="rId14" Type="http://schemas.openxmlformats.org/officeDocument/2006/relationships/hyperlink" Target="http://www.amazon.co.uk/s/ref=ntt_athr_dp_sr_1?_encoding=UTF8&amp;field-author=Helen%20Wallace&amp;search-alias=books-uk&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F882-A893-413F-A584-BE458822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4876</Words>
  <Characters>27795</Characters>
  <Application>Microsoft Office Word</Application>
  <DocSecurity>0</DocSecurity>
  <Lines>231</Lines>
  <Paragraphs>65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32606</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dcterms:created xsi:type="dcterms:W3CDTF">2023-06-13T15:45:00Z</dcterms:created>
  <dcterms:modified xsi:type="dcterms:W3CDTF">2023-06-13T15:45:00Z</dcterms:modified>
</cp:coreProperties>
</file>